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D1" w:rsidRPr="00EC303C" w:rsidRDefault="002676D1" w:rsidP="00C21A53">
      <w:pPr>
        <w:spacing w:after="0"/>
        <w:jc w:val="center"/>
        <w:rPr>
          <w:rFonts w:ascii="Times New Roman" w:eastAsia="Times New Roman" w:hAnsi="Times New Roman"/>
          <w:b/>
          <w:sz w:val="28"/>
          <w:szCs w:val="28"/>
        </w:rPr>
      </w:pPr>
    </w:p>
    <w:p w:rsidR="00C21A53" w:rsidRPr="00EC303C" w:rsidRDefault="00C21A53" w:rsidP="00C21A53">
      <w:pPr>
        <w:spacing w:after="0"/>
        <w:jc w:val="center"/>
        <w:rPr>
          <w:rFonts w:ascii="Times New Roman" w:hAnsi="Times New Roman"/>
          <w:b/>
          <w:sz w:val="28"/>
          <w:szCs w:val="28"/>
        </w:rPr>
      </w:pPr>
      <w:r w:rsidRPr="00EC303C">
        <w:rPr>
          <w:rFonts w:ascii="Times New Roman" w:eastAsia="Times New Roman" w:hAnsi="Times New Roman"/>
          <w:b/>
          <w:sz w:val="28"/>
          <w:szCs w:val="28"/>
        </w:rPr>
        <w:t xml:space="preserve">DANIŞTAY </w:t>
      </w:r>
      <w:r w:rsidRPr="00EC303C">
        <w:rPr>
          <w:rFonts w:ascii="Times New Roman" w:hAnsi="Times New Roman"/>
          <w:b/>
          <w:sz w:val="28"/>
          <w:szCs w:val="28"/>
        </w:rPr>
        <w:t xml:space="preserve">BAŞKANLIĞI’ NA  </w:t>
      </w:r>
    </w:p>
    <w:p w:rsidR="00C21A53" w:rsidRPr="00EC303C" w:rsidRDefault="00C21A53" w:rsidP="00C21A53">
      <w:pPr>
        <w:spacing w:after="0"/>
        <w:jc w:val="center"/>
        <w:rPr>
          <w:rFonts w:ascii="Times New Roman" w:hAnsi="Times New Roman"/>
          <w:b/>
          <w:sz w:val="28"/>
          <w:szCs w:val="28"/>
        </w:rPr>
      </w:pPr>
      <w:r w:rsidRPr="00EC303C">
        <w:rPr>
          <w:rFonts w:ascii="Times New Roman" w:hAnsi="Times New Roman"/>
          <w:b/>
          <w:sz w:val="28"/>
          <w:szCs w:val="28"/>
        </w:rPr>
        <w:tab/>
      </w:r>
      <w:r w:rsidRPr="00EC303C">
        <w:rPr>
          <w:rFonts w:ascii="Times New Roman" w:hAnsi="Times New Roman"/>
          <w:b/>
          <w:sz w:val="28"/>
          <w:szCs w:val="28"/>
        </w:rPr>
        <w:tab/>
      </w:r>
      <w:r w:rsidRPr="00EC303C">
        <w:rPr>
          <w:rFonts w:ascii="Times New Roman" w:hAnsi="Times New Roman"/>
          <w:b/>
          <w:sz w:val="28"/>
          <w:szCs w:val="28"/>
        </w:rPr>
        <w:tab/>
      </w:r>
      <w:r w:rsidRPr="00EC303C">
        <w:rPr>
          <w:rFonts w:ascii="Times New Roman" w:hAnsi="Times New Roman"/>
          <w:b/>
          <w:sz w:val="28"/>
          <w:szCs w:val="28"/>
        </w:rPr>
        <w:tab/>
      </w:r>
      <w:r w:rsidRPr="00EC303C">
        <w:rPr>
          <w:rFonts w:ascii="Times New Roman" w:hAnsi="Times New Roman"/>
          <w:b/>
          <w:sz w:val="28"/>
          <w:szCs w:val="28"/>
        </w:rPr>
        <w:tab/>
      </w:r>
      <w:r w:rsidRPr="00EC303C">
        <w:rPr>
          <w:rFonts w:ascii="Times New Roman" w:hAnsi="Times New Roman"/>
          <w:b/>
          <w:sz w:val="28"/>
          <w:szCs w:val="28"/>
        </w:rPr>
        <w:tab/>
      </w:r>
      <w:r w:rsidRPr="00EC303C">
        <w:rPr>
          <w:rFonts w:ascii="Times New Roman" w:hAnsi="Times New Roman"/>
          <w:b/>
          <w:sz w:val="28"/>
          <w:szCs w:val="28"/>
        </w:rPr>
        <w:tab/>
        <w:t xml:space="preserve">     ANKARA</w:t>
      </w:r>
    </w:p>
    <w:p w:rsidR="00C21A53" w:rsidRPr="00EC303C" w:rsidRDefault="00C21A53" w:rsidP="00C21A53">
      <w:pPr>
        <w:spacing w:after="0"/>
        <w:jc w:val="center"/>
        <w:rPr>
          <w:rFonts w:ascii="Times New Roman" w:hAnsi="Times New Roman"/>
          <w:i/>
        </w:rPr>
      </w:pPr>
      <w:r w:rsidRPr="00EC303C">
        <w:rPr>
          <w:rFonts w:ascii="Times New Roman" w:hAnsi="Times New Roman"/>
          <w:i/>
        </w:rPr>
        <w:tab/>
      </w:r>
      <w:r w:rsidRPr="00EC303C">
        <w:rPr>
          <w:rFonts w:ascii="Times New Roman" w:hAnsi="Times New Roman"/>
          <w:i/>
        </w:rPr>
        <w:tab/>
      </w:r>
    </w:p>
    <w:p w:rsidR="00C21A53" w:rsidRPr="00EC303C" w:rsidRDefault="00C21A53" w:rsidP="00C21A53">
      <w:pPr>
        <w:spacing w:after="0"/>
        <w:jc w:val="center"/>
        <w:rPr>
          <w:rFonts w:ascii="Times New Roman" w:hAnsi="Times New Roman"/>
          <w:i/>
          <w:sz w:val="16"/>
          <w:szCs w:val="16"/>
        </w:rPr>
      </w:pPr>
      <w:r w:rsidRPr="00EC303C">
        <w:rPr>
          <w:rFonts w:ascii="Times New Roman" w:hAnsi="Times New Roman"/>
          <w:i/>
          <w:sz w:val="16"/>
          <w:szCs w:val="16"/>
        </w:rPr>
        <w:t>Yürütmenin Durdurulmaması Halinde</w:t>
      </w:r>
    </w:p>
    <w:p w:rsidR="00C21A53" w:rsidRPr="00EC303C" w:rsidRDefault="00C21A53" w:rsidP="00C21A53">
      <w:pPr>
        <w:spacing w:after="0"/>
        <w:jc w:val="center"/>
        <w:rPr>
          <w:rFonts w:ascii="Times New Roman" w:hAnsi="Times New Roman"/>
          <w:i/>
          <w:sz w:val="16"/>
          <w:szCs w:val="16"/>
        </w:rPr>
      </w:pPr>
      <w:r w:rsidRPr="00EC303C">
        <w:rPr>
          <w:rFonts w:ascii="Times New Roman" w:hAnsi="Times New Roman"/>
          <w:i/>
          <w:sz w:val="16"/>
          <w:szCs w:val="16"/>
        </w:rPr>
        <w:t>Telafisi Mümkün Olmayan Zararların Ortaya Çıkacağı Gözetilerek</w:t>
      </w:r>
    </w:p>
    <w:p w:rsidR="00C21A53" w:rsidRPr="00EC303C" w:rsidRDefault="00C21A53" w:rsidP="00C21A53">
      <w:pPr>
        <w:spacing w:after="0"/>
        <w:jc w:val="center"/>
        <w:rPr>
          <w:rFonts w:ascii="Times New Roman" w:hAnsi="Times New Roman"/>
          <w:b/>
          <w:bCs/>
          <w:color w:val="0D0D0D"/>
          <w:sz w:val="24"/>
          <w:szCs w:val="24"/>
          <w:u w:val="single"/>
        </w:rPr>
      </w:pPr>
      <w:r w:rsidRPr="00EC303C">
        <w:rPr>
          <w:rFonts w:ascii="Times New Roman" w:hAnsi="Times New Roman"/>
          <w:b/>
          <w:bCs/>
          <w:color w:val="0D0D0D"/>
          <w:sz w:val="24"/>
          <w:szCs w:val="24"/>
          <w:u w:val="single"/>
        </w:rPr>
        <w:t>Davalı İdarenin Cevap Süresinin Kısaltılması</w:t>
      </w:r>
    </w:p>
    <w:p w:rsidR="00C21A53" w:rsidRPr="00EC303C" w:rsidRDefault="00C21A53" w:rsidP="00C21A53">
      <w:pPr>
        <w:widowControl w:val="0"/>
        <w:tabs>
          <w:tab w:val="left" w:pos="10912"/>
        </w:tabs>
        <w:autoSpaceDE w:val="0"/>
        <w:autoSpaceDN w:val="0"/>
        <w:adjustRightInd w:val="0"/>
        <w:spacing w:after="0"/>
        <w:jc w:val="center"/>
        <w:rPr>
          <w:rFonts w:ascii="Times New Roman" w:hAnsi="Times New Roman"/>
          <w:bCs/>
          <w:i/>
          <w:color w:val="0D0D0D"/>
        </w:rPr>
      </w:pPr>
      <w:r w:rsidRPr="00EC303C">
        <w:rPr>
          <w:rFonts w:ascii="Times New Roman" w:hAnsi="Times New Roman"/>
          <w:bCs/>
          <w:i/>
          <w:color w:val="0D0D0D"/>
        </w:rPr>
        <w:t>Ve</w:t>
      </w:r>
    </w:p>
    <w:p w:rsidR="00C21A53" w:rsidRPr="00EC303C" w:rsidRDefault="00C21A53" w:rsidP="00C21A53">
      <w:pPr>
        <w:widowControl w:val="0"/>
        <w:tabs>
          <w:tab w:val="left" w:pos="10912"/>
        </w:tabs>
        <w:autoSpaceDE w:val="0"/>
        <w:autoSpaceDN w:val="0"/>
        <w:adjustRightInd w:val="0"/>
        <w:spacing w:after="0"/>
        <w:jc w:val="center"/>
        <w:rPr>
          <w:rFonts w:ascii="Times New Roman" w:hAnsi="Times New Roman"/>
          <w:bCs/>
          <w:i/>
          <w:color w:val="0D0D0D"/>
        </w:rPr>
      </w:pPr>
      <w:r w:rsidRPr="00EC303C">
        <w:rPr>
          <w:rFonts w:ascii="Times New Roman" w:hAnsi="Times New Roman"/>
          <w:bCs/>
          <w:i/>
          <w:sz w:val="16"/>
          <w:szCs w:val="16"/>
        </w:rPr>
        <w:t xml:space="preserve">Savunma </w:t>
      </w:r>
      <w:r w:rsidR="00C82009" w:rsidRPr="00EC303C">
        <w:rPr>
          <w:rFonts w:ascii="Times New Roman" w:hAnsi="Times New Roman"/>
          <w:bCs/>
          <w:i/>
          <w:sz w:val="16"/>
          <w:szCs w:val="16"/>
        </w:rPr>
        <w:t>Alınmaksızın</w:t>
      </w:r>
      <w:r w:rsidRPr="00EC303C">
        <w:rPr>
          <w:rFonts w:ascii="Times New Roman" w:hAnsi="Times New Roman"/>
          <w:bCs/>
          <w:i/>
          <w:sz w:val="16"/>
          <w:szCs w:val="16"/>
        </w:rPr>
        <w:t xml:space="preserve"> ve Sonrasında Esas Hakkında Karar Verilinceye Kadar</w:t>
      </w:r>
    </w:p>
    <w:p w:rsidR="00C21A53" w:rsidRPr="00EC303C" w:rsidRDefault="00C21A53" w:rsidP="00C21A53">
      <w:pPr>
        <w:autoSpaceDE w:val="0"/>
        <w:autoSpaceDN w:val="0"/>
        <w:adjustRightInd w:val="0"/>
        <w:spacing w:after="0" w:line="240" w:lineRule="auto"/>
        <w:ind w:left="2912"/>
        <w:rPr>
          <w:rFonts w:ascii="Times New Roman" w:hAnsi="Times New Roman"/>
          <w:b/>
          <w:bCs/>
          <w:sz w:val="24"/>
          <w:szCs w:val="24"/>
          <w:u w:val="single"/>
        </w:rPr>
      </w:pPr>
      <w:r w:rsidRPr="00EC303C">
        <w:rPr>
          <w:rFonts w:ascii="Times New Roman" w:hAnsi="Times New Roman"/>
          <w:b/>
          <w:bCs/>
          <w:sz w:val="24"/>
          <w:szCs w:val="24"/>
          <w:u w:val="single"/>
        </w:rPr>
        <w:t>Yürütmenin Durdurulması İstemlidir</w:t>
      </w:r>
    </w:p>
    <w:p w:rsidR="00C21A53" w:rsidRPr="00EC303C" w:rsidRDefault="00C21A53" w:rsidP="00C21A53">
      <w:pPr>
        <w:autoSpaceDE w:val="0"/>
        <w:autoSpaceDN w:val="0"/>
        <w:adjustRightInd w:val="0"/>
        <w:spacing w:after="0" w:line="240" w:lineRule="auto"/>
        <w:ind w:left="2912"/>
        <w:rPr>
          <w:rFonts w:ascii="Times New Roman" w:hAnsi="Times New Roman"/>
          <w:b/>
          <w:bCs/>
        </w:rPr>
      </w:pPr>
    </w:p>
    <w:p w:rsidR="00C21A53" w:rsidRPr="00EC303C" w:rsidRDefault="00C21A53" w:rsidP="00C21A53">
      <w:pPr>
        <w:autoSpaceDE w:val="0"/>
        <w:autoSpaceDN w:val="0"/>
        <w:adjustRightInd w:val="0"/>
        <w:spacing w:after="0" w:line="240" w:lineRule="auto"/>
        <w:ind w:left="80" w:firstLine="280"/>
        <w:rPr>
          <w:rFonts w:ascii="Times New Roman" w:hAnsi="Times New Roman"/>
          <w:b/>
          <w:bCs/>
        </w:rPr>
      </w:pPr>
    </w:p>
    <w:p w:rsidR="00C21A53" w:rsidRPr="00EC303C" w:rsidRDefault="00C21A53" w:rsidP="00C21A53">
      <w:pPr>
        <w:spacing w:after="0"/>
        <w:jc w:val="both"/>
        <w:rPr>
          <w:rFonts w:ascii="Times New Roman" w:hAnsi="Times New Roman"/>
          <w:b/>
          <w:sz w:val="24"/>
          <w:szCs w:val="24"/>
          <w:u w:val="single"/>
        </w:rPr>
      </w:pPr>
    </w:p>
    <w:p w:rsidR="00C21A53" w:rsidRPr="00EC303C" w:rsidRDefault="00C21A53" w:rsidP="00C21A53">
      <w:pPr>
        <w:spacing w:after="0"/>
        <w:jc w:val="both"/>
        <w:rPr>
          <w:rFonts w:ascii="Times New Roman" w:hAnsi="Times New Roman"/>
          <w:b/>
          <w:sz w:val="24"/>
          <w:szCs w:val="24"/>
        </w:rPr>
      </w:pPr>
      <w:r w:rsidRPr="00EC303C">
        <w:rPr>
          <w:rFonts w:ascii="Times New Roman" w:hAnsi="Times New Roman"/>
          <w:b/>
          <w:sz w:val="24"/>
          <w:szCs w:val="24"/>
          <w:u w:val="single"/>
        </w:rPr>
        <w:t>DAVACI</w:t>
      </w:r>
      <w:r w:rsidRPr="00EC303C">
        <w:rPr>
          <w:rFonts w:ascii="Times New Roman" w:hAnsi="Times New Roman"/>
          <w:b/>
          <w:sz w:val="24"/>
          <w:szCs w:val="24"/>
          <w:u w:val="single"/>
        </w:rPr>
        <w:tab/>
      </w:r>
      <w:r w:rsidRPr="00EC303C">
        <w:rPr>
          <w:rFonts w:ascii="Times New Roman" w:hAnsi="Times New Roman"/>
          <w:b/>
          <w:sz w:val="24"/>
          <w:szCs w:val="24"/>
          <w:u w:val="single"/>
        </w:rPr>
        <w:tab/>
      </w:r>
      <w:r w:rsidRPr="00EC303C">
        <w:rPr>
          <w:rFonts w:ascii="Times New Roman" w:hAnsi="Times New Roman"/>
          <w:b/>
          <w:sz w:val="24"/>
          <w:szCs w:val="24"/>
        </w:rPr>
        <w:t>:</w:t>
      </w:r>
      <w:r w:rsidRPr="00EC303C">
        <w:rPr>
          <w:rFonts w:ascii="Times New Roman" w:hAnsi="Times New Roman"/>
          <w:sz w:val="24"/>
          <w:szCs w:val="24"/>
        </w:rPr>
        <w:t xml:space="preserve">Eğitim ve Bilim İşgörenleri Sendikası </w:t>
      </w:r>
      <w:r w:rsidRPr="00EC303C">
        <w:rPr>
          <w:rFonts w:ascii="Times New Roman" w:hAnsi="Times New Roman"/>
          <w:b/>
          <w:sz w:val="24"/>
          <w:szCs w:val="24"/>
        </w:rPr>
        <w:t>(EĞİTİM-İŞ)</w:t>
      </w:r>
    </w:p>
    <w:p w:rsidR="00C21A53" w:rsidRPr="00EC303C" w:rsidRDefault="00C21A53" w:rsidP="00C21A53">
      <w:pPr>
        <w:spacing w:after="0"/>
        <w:jc w:val="both"/>
        <w:rPr>
          <w:rFonts w:ascii="Times New Roman" w:hAnsi="Times New Roman"/>
          <w:i/>
          <w:sz w:val="20"/>
          <w:szCs w:val="20"/>
        </w:rPr>
      </w:pPr>
      <w:r w:rsidRPr="00EC303C">
        <w:rPr>
          <w:rFonts w:ascii="Times New Roman" w:hAnsi="Times New Roman"/>
          <w:b/>
          <w:i/>
          <w:sz w:val="24"/>
          <w:szCs w:val="24"/>
        </w:rPr>
        <w:tab/>
      </w:r>
      <w:r w:rsidRPr="00EC303C">
        <w:rPr>
          <w:rFonts w:ascii="Times New Roman" w:hAnsi="Times New Roman"/>
          <w:b/>
          <w:i/>
          <w:sz w:val="24"/>
          <w:szCs w:val="24"/>
        </w:rPr>
        <w:tab/>
      </w:r>
      <w:r w:rsidRPr="00EC303C">
        <w:rPr>
          <w:rFonts w:ascii="Times New Roman" w:hAnsi="Times New Roman"/>
          <w:b/>
          <w:i/>
          <w:sz w:val="24"/>
          <w:szCs w:val="24"/>
        </w:rPr>
        <w:tab/>
        <w:t xml:space="preserve"> </w:t>
      </w:r>
      <w:r w:rsidRPr="00EC303C">
        <w:rPr>
          <w:rFonts w:ascii="Times New Roman" w:hAnsi="Times New Roman"/>
          <w:i/>
          <w:sz w:val="20"/>
          <w:szCs w:val="20"/>
        </w:rPr>
        <w:t>Ataç 2 Sokak 43/4 Kızılay – ANKARA</w:t>
      </w:r>
    </w:p>
    <w:p w:rsidR="00C21A53" w:rsidRPr="00EC303C" w:rsidRDefault="00C21A53" w:rsidP="00EC693E">
      <w:pPr>
        <w:tabs>
          <w:tab w:val="left" w:pos="708"/>
          <w:tab w:val="left" w:pos="1416"/>
          <w:tab w:val="left" w:pos="2124"/>
          <w:tab w:val="left" w:pos="2832"/>
          <w:tab w:val="left" w:pos="3540"/>
          <w:tab w:val="left" w:pos="4248"/>
          <w:tab w:val="left" w:pos="4956"/>
          <w:tab w:val="left" w:pos="5664"/>
          <w:tab w:val="left" w:pos="6372"/>
          <w:tab w:val="left" w:pos="8033"/>
        </w:tabs>
        <w:spacing w:after="0"/>
        <w:jc w:val="both"/>
        <w:rPr>
          <w:rFonts w:ascii="Times New Roman" w:hAnsi="Times New Roman"/>
          <w:sz w:val="24"/>
          <w:szCs w:val="24"/>
        </w:rPr>
      </w:pPr>
      <w:r w:rsidRPr="00EC303C">
        <w:rPr>
          <w:rFonts w:ascii="Times New Roman" w:hAnsi="Times New Roman"/>
          <w:b/>
          <w:sz w:val="24"/>
          <w:szCs w:val="24"/>
          <w:u w:val="single"/>
        </w:rPr>
        <w:t>VEKİLLERİ</w:t>
      </w:r>
      <w:r w:rsidRPr="00EC303C">
        <w:rPr>
          <w:rFonts w:ascii="Times New Roman" w:hAnsi="Times New Roman"/>
          <w:b/>
          <w:sz w:val="24"/>
          <w:szCs w:val="24"/>
          <w:u w:val="single"/>
        </w:rPr>
        <w:tab/>
      </w:r>
      <w:r w:rsidRPr="00EC303C">
        <w:rPr>
          <w:rFonts w:ascii="Times New Roman" w:hAnsi="Times New Roman"/>
          <w:b/>
          <w:sz w:val="24"/>
          <w:szCs w:val="24"/>
          <w:u w:val="single"/>
        </w:rPr>
        <w:tab/>
      </w:r>
      <w:r w:rsidRPr="00EC303C">
        <w:rPr>
          <w:rFonts w:ascii="Times New Roman" w:hAnsi="Times New Roman"/>
          <w:b/>
          <w:sz w:val="24"/>
          <w:szCs w:val="24"/>
        </w:rPr>
        <w:t>:</w:t>
      </w:r>
      <w:r w:rsidRPr="00EC303C">
        <w:rPr>
          <w:rFonts w:ascii="Times New Roman" w:hAnsi="Times New Roman"/>
          <w:sz w:val="24"/>
          <w:szCs w:val="24"/>
        </w:rPr>
        <w:t>Av.</w:t>
      </w:r>
      <w:r w:rsidR="000058B5" w:rsidRPr="00EC303C">
        <w:rPr>
          <w:rFonts w:ascii="Times New Roman" w:hAnsi="Times New Roman"/>
          <w:sz w:val="24"/>
          <w:szCs w:val="24"/>
        </w:rPr>
        <w:t xml:space="preserve"> </w:t>
      </w:r>
      <w:r w:rsidRPr="00EC303C">
        <w:rPr>
          <w:rFonts w:ascii="Times New Roman" w:hAnsi="Times New Roman"/>
          <w:sz w:val="24"/>
          <w:szCs w:val="24"/>
        </w:rPr>
        <w:t>Tansu BATUR &amp; Av.</w:t>
      </w:r>
      <w:r w:rsidR="000058B5" w:rsidRPr="00EC303C">
        <w:rPr>
          <w:rFonts w:ascii="Times New Roman" w:hAnsi="Times New Roman"/>
          <w:sz w:val="24"/>
          <w:szCs w:val="24"/>
        </w:rPr>
        <w:t xml:space="preserve"> </w:t>
      </w:r>
      <w:r w:rsidRPr="00EC303C">
        <w:rPr>
          <w:rFonts w:ascii="Times New Roman" w:hAnsi="Times New Roman"/>
          <w:sz w:val="24"/>
          <w:szCs w:val="24"/>
        </w:rPr>
        <w:t xml:space="preserve">Jale KURAL </w:t>
      </w:r>
      <w:r w:rsidR="00E278AD" w:rsidRPr="00EC303C">
        <w:rPr>
          <w:rFonts w:ascii="Times New Roman" w:hAnsi="Times New Roman"/>
          <w:sz w:val="24"/>
          <w:szCs w:val="24"/>
        </w:rPr>
        <w:t>&amp;</w:t>
      </w:r>
      <w:r w:rsidR="00EC693E">
        <w:rPr>
          <w:rFonts w:ascii="Times New Roman" w:hAnsi="Times New Roman"/>
          <w:sz w:val="24"/>
          <w:szCs w:val="24"/>
        </w:rPr>
        <w:t xml:space="preserve"> Burak SABUNCU</w:t>
      </w:r>
    </w:p>
    <w:p w:rsidR="00546959" w:rsidRPr="00EC303C" w:rsidRDefault="00546959" w:rsidP="00C21A53">
      <w:pPr>
        <w:spacing w:after="0"/>
        <w:jc w:val="both"/>
        <w:rPr>
          <w:rFonts w:ascii="Times New Roman" w:hAnsi="Times New Roman"/>
          <w:i/>
          <w:sz w:val="20"/>
          <w:szCs w:val="20"/>
        </w:rPr>
      </w:pPr>
      <w:r w:rsidRPr="00EC303C">
        <w:rPr>
          <w:rFonts w:ascii="Times New Roman" w:hAnsi="Times New Roman"/>
          <w:sz w:val="24"/>
          <w:szCs w:val="24"/>
        </w:rPr>
        <w:t xml:space="preserve">                                     </w:t>
      </w:r>
      <w:r w:rsidRPr="00EC303C">
        <w:rPr>
          <w:rFonts w:ascii="Times New Roman" w:hAnsi="Times New Roman"/>
          <w:i/>
          <w:sz w:val="20"/>
          <w:szCs w:val="20"/>
        </w:rPr>
        <w:t>Konur 2 Sok. 52/6 Kızılay-ANKARA</w:t>
      </w:r>
    </w:p>
    <w:p w:rsidR="00C21A53" w:rsidRPr="00EC303C" w:rsidRDefault="00C82009" w:rsidP="00C21A53">
      <w:pPr>
        <w:spacing w:after="0"/>
        <w:ind w:left="1410" w:hanging="1410"/>
        <w:jc w:val="both"/>
        <w:rPr>
          <w:rFonts w:ascii="Times New Roman" w:hAnsi="Times New Roman"/>
          <w:sz w:val="24"/>
          <w:szCs w:val="24"/>
        </w:rPr>
      </w:pPr>
      <w:r w:rsidRPr="00EC303C">
        <w:rPr>
          <w:rFonts w:ascii="Times New Roman" w:hAnsi="Times New Roman"/>
          <w:b/>
          <w:sz w:val="24"/>
          <w:szCs w:val="24"/>
          <w:u w:val="single"/>
        </w:rPr>
        <w:t>DAVALI</w:t>
      </w:r>
      <w:r w:rsidRPr="00EC303C">
        <w:rPr>
          <w:rFonts w:ascii="Times New Roman" w:hAnsi="Times New Roman"/>
          <w:b/>
          <w:sz w:val="24"/>
          <w:szCs w:val="24"/>
          <w:u w:val="single"/>
        </w:rPr>
        <w:tab/>
      </w:r>
      <w:r w:rsidRPr="00EC303C">
        <w:rPr>
          <w:rFonts w:ascii="Times New Roman" w:hAnsi="Times New Roman"/>
          <w:b/>
          <w:sz w:val="24"/>
          <w:szCs w:val="24"/>
          <w:u w:val="single"/>
        </w:rPr>
        <w:tab/>
      </w:r>
      <w:r w:rsidR="00C21A53" w:rsidRPr="00EC303C">
        <w:rPr>
          <w:rFonts w:ascii="Times New Roman" w:hAnsi="Times New Roman"/>
          <w:b/>
          <w:sz w:val="24"/>
          <w:szCs w:val="24"/>
          <w:u w:val="single"/>
        </w:rPr>
        <w:tab/>
      </w:r>
      <w:r w:rsidR="00C21A53" w:rsidRPr="00EC303C">
        <w:rPr>
          <w:rFonts w:ascii="Times New Roman" w:hAnsi="Times New Roman"/>
          <w:b/>
          <w:sz w:val="24"/>
          <w:szCs w:val="24"/>
        </w:rPr>
        <w:t xml:space="preserve">: </w:t>
      </w:r>
      <w:r w:rsidR="00C21A53" w:rsidRPr="00EC303C">
        <w:rPr>
          <w:rFonts w:ascii="Times New Roman" w:hAnsi="Times New Roman"/>
          <w:sz w:val="24"/>
          <w:szCs w:val="24"/>
        </w:rPr>
        <w:t>Milli Eğitim Bakanlığı - ANKARA</w:t>
      </w:r>
    </w:p>
    <w:p w:rsidR="00C21A53" w:rsidRPr="00EC303C" w:rsidRDefault="00C21A53" w:rsidP="00C21A53">
      <w:pPr>
        <w:spacing w:after="0"/>
        <w:ind w:left="1410" w:hanging="1410"/>
        <w:jc w:val="both"/>
        <w:rPr>
          <w:rFonts w:ascii="Times New Roman" w:hAnsi="Times New Roman"/>
          <w:i/>
          <w:sz w:val="24"/>
          <w:szCs w:val="24"/>
        </w:rPr>
      </w:pPr>
      <w:r w:rsidRPr="00EC303C">
        <w:rPr>
          <w:rFonts w:ascii="Times New Roman" w:hAnsi="Times New Roman"/>
          <w:b/>
          <w:sz w:val="24"/>
          <w:szCs w:val="24"/>
          <w:u w:val="single"/>
        </w:rPr>
        <w:t>YAYIN TARİHİ</w:t>
      </w:r>
      <w:r w:rsidRPr="00EC303C">
        <w:rPr>
          <w:rFonts w:ascii="Times New Roman" w:hAnsi="Times New Roman"/>
          <w:b/>
          <w:sz w:val="24"/>
          <w:szCs w:val="24"/>
          <w:u w:val="single"/>
        </w:rPr>
        <w:tab/>
        <w:t>:</w:t>
      </w:r>
      <w:r w:rsidRPr="00EC303C">
        <w:rPr>
          <w:rFonts w:ascii="Times New Roman" w:hAnsi="Times New Roman"/>
          <w:sz w:val="24"/>
          <w:szCs w:val="24"/>
        </w:rPr>
        <w:t xml:space="preserve"> 07.09.2013</w:t>
      </w:r>
    </w:p>
    <w:p w:rsidR="00E842CC" w:rsidRPr="00EC303C" w:rsidRDefault="00C21A53" w:rsidP="00C82009">
      <w:pPr>
        <w:jc w:val="both"/>
        <w:rPr>
          <w:rFonts w:ascii="Times New Roman" w:hAnsi="Times New Roman"/>
          <w:bCs/>
          <w:sz w:val="24"/>
          <w:szCs w:val="24"/>
        </w:rPr>
      </w:pPr>
      <w:r w:rsidRPr="00EC303C">
        <w:rPr>
          <w:rFonts w:ascii="Times New Roman" w:hAnsi="Times New Roman"/>
          <w:b/>
          <w:bCs/>
          <w:sz w:val="24"/>
          <w:szCs w:val="24"/>
          <w:u w:val="single"/>
        </w:rPr>
        <w:t>KONU</w:t>
      </w:r>
      <w:r w:rsidRPr="00EC303C">
        <w:rPr>
          <w:rFonts w:ascii="Times New Roman" w:hAnsi="Times New Roman"/>
          <w:b/>
          <w:bCs/>
          <w:sz w:val="24"/>
          <w:szCs w:val="24"/>
          <w:u w:val="single"/>
        </w:rPr>
        <w:tab/>
      </w:r>
      <w:r w:rsidRPr="00EC303C">
        <w:rPr>
          <w:rFonts w:ascii="Times New Roman" w:hAnsi="Times New Roman"/>
          <w:b/>
          <w:bCs/>
          <w:sz w:val="24"/>
          <w:szCs w:val="24"/>
          <w:u w:val="single"/>
        </w:rPr>
        <w:tab/>
        <w:t>:</w:t>
      </w:r>
      <w:r w:rsidRPr="00EC303C">
        <w:rPr>
          <w:rFonts w:ascii="Times New Roman" w:hAnsi="Times New Roman"/>
          <w:bCs/>
          <w:sz w:val="24"/>
          <w:szCs w:val="24"/>
        </w:rPr>
        <w:t>07.09.2013 gün ve 28758 sayılı Resmi Gazetede yayınlanarak yürürlüğe giren Milli Eğitim Bakanlığı Ortaöğretim Kurumları Yönetmeliği’nin;</w:t>
      </w:r>
    </w:p>
    <w:p w:rsidR="00C21A53" w:rsidRPr="00EC303C" w:rsidRDefault="00C21A53" w:rsidP="00C21A53">
      <w:pPr>
        <w:pStyle w:val="ListeParagraf"/>
        <w:numPr>
          <w:ilvl w:val="0"/>
          <w:numId w:val="1"/>
        </w:numPr>
        <w:jc w:val="both"/>
        <w:rPr>
          <w:rFonts w:ascii="Times New Roman" w:hAnsi="Times New Roman"/>
          <w:b/>
          <w:bCs/>
          <w:sz w:val="24"/>
          <w:szCs w:val="24"/>
          <w:u w:val="single"/>
        </w:rPr>
      </w:pPr>
      <w:r w:rsidRPr="00EC303C">
        <w:rPr>
          <w:rFonts w:ascii="Times New Roman" w:hAnsi="Times New Roman"/>
          <w:u w:val="single"/>
        </w:rPr>
        <w:t>Eksik düzenleme</w:t>
      </w:r>
      <w:r w:rsidRPr="00EC303C">
        <w:rPr>
          <w:rFonts w:ascii="Times New Roman" w:hAnsi="Times New Roman"/>
        </w:rPr>
        <w:t xml:space="preserve"> nedeni ile “İlkeler" başlığı altında yer alan</w:t>
      </w:r>
      <w:r w:rsidR="00237328" w:rsidRPr="00EC303C">
        <w:rPr>
          <w:rFonts w:ascii="Times New Roman" w:hAnsi="Times New Roman"/>
        </w:rPr>
        <w:t xml:space="preserve"> 5. maddesinin,</w:t>
      </w:r>
    </w:p>
    <w:p w:rsidR="002824A4" w:rsidRPr="00EC303C" w:rsidRDefault="002824A4" w:rsidP="002824A4">
      <w:pPr>
        <w:pStyle w:val="ListeParagraf"/>
        <w:jc w:val="both"/>
        <w:rPr>
          <w:rFonts w:ascii="Times New Roman" w:hAnsi="Times New Roman"/>
          <w:b/>
          <w:bCs/>
          <w:sz w:val="24"/>
          <w:szCs w:val="24"/>
          <w:u w:val="single"/>
        </w:rPr>
      </w:pPr>
    </w:p>
    <w:p w:rsidR="002E070B" w:rsidRPr="00EC303C" w:rsidRDefault="0012595A" w:rsidP="00C21A53">
      <w:pPr>
        <w:pStyle w:val="ListeParagraf"/>
        <w:numPr>
          <w:ilvl w:val="0"/>
          <w:numId w:val="1"/>
        </w:numPr>
        <w:jc w:val="both"/>
        <w:rPr>
          <w:rFonts w:ascii="Times New Roman" w:hAnsi="Times New Roman"/>
          <w:bCs/>
          <w:sz w:val="24"/>
          <w:szCs w:val="24"/>
        </w:rPr>
      </w:pPr>
      <w:r w:rsidRPr="00EC303C">
        <w:rPr>
          <w:rFonts w:ascii="Times New Roman" w:hAnsi="Times New Roman"/>
          <w:bCs/>
          <w:sz w:val="24"/>
          <w:szCs w:val="24"/>
        </w:rPr>
        <w:t>“Kayıt Şartları” başlıklı 21.maddenin 4. fıkrasında yer alan</w:t>
      </w:r>
      <w:r w:rsidRPr="00EC303C">
        <w:rPr>
          <w:rFonts w:ascii="Times New Roman" w:hAnsi="Times New Roman"/>
          <w:bCs/>
          <w:sz w:val="24"/>
          <w:szCs w:val="24"/>
          <w:u w:val="single"/>
        </w:rPr>
        <w:t xml:space="preserve"> “öğrenci iken evlenenlerin okulla ilişiği kesilerek kayıtları e-okul üzerinden Açık Öğretim Lisesine veya Mesleki Açık Öğretim Lisesine gönderilir”</w:t>
      </w:r>
      <w:r w:rsidRPr="00EC303C">
        <w:rPr>
          <w:rFonts w:ascii="Times New Roman" w:hAnsi="Times New Roman"/>
          <w:bCs/>
          <w:sz w:val="24"/>
          <w:szCs w:val="24"/>
        </w:rPr>
        <w:t xml:space="preserve"> ibaresinin,</w:t>
      </w:r>
    </w:p>
    <w:p w:rsidR="0012595A" w:rsidRPr="00EC303C" w:rsidRDefault="0012595A" w:rsidP="0012595A">
      <w:pPr>
        <w:pStyle w:val="ListeParagraf"/>
        <w:rPr>
          <w:rFonts w:ascii="Times New Roman" w:hAnsi="Times New Roman"/>
          <w:bCs/>
          <w:sz w:val="24"/>
          <w:szCs w:val="24"/>
        </w:rPr>
      </w:pPr>
    </w:p>
    <w:p w:rsidR="0012595A" w:rsidRPr="00EC303C" w:rsidRDefault="00A257A0" w:rsidP="00C21A53">
      <w:pPr>
        <w:pStyle w:val="ListeParagraf"/>
        <w:numPr>
          <w:ilvl w:val="0"/>
          <w:numId w:val="1"/>
        </w:numPr>
        <w:jc w:val="both"/>
        <w:rPr>
          <w:rFonts w:ascii="Times New Roman" w:hAnsi="Times New Roman"/>
          <w:bCs/>
          <w:sz w:val="24"/>
          <w:szCs w:val="24"/>
        </w:rPr>
      </w:pPr>
      <w:r w:rsidRPr="00EC303C">
        <w:rPr>
          <w:rFonts w:ascii="Times New Roman" w:hAnsi="Times New Roman"/>
          <w:bCs/>
          <w:sz w:val="24"/>
          <w:szCs w:val="24"/>
        </w:rPr>
        <w:t>“Yurt Dışından Gelen Türkiye Cumhuriyeti Uyruklu Öğrencilerin Ka</w:t>
      </w:r>
      <w:r w:rsidR="002676D1" w:rsidRPr="00EC303C">
        <w:rPr>
          <w:rFonts w:ascii="Times New Roman" w:hAnsi="Times New Roman"/>
          <w:bCs/>
          <w:sz w:val="24"/>
          <w:szCs w:val="24"/>
        </w:rPr>
        <w:t>yıt ve Nakilleri” başlıklı 27. m</w:t>
      </w:r>
      <w:r w:rsidRPr="00EC303C">
        <w:rPr>
          <w:rFonts w:ascii="Times New Roman" w:hAnsi="Times New Roman"/>
          <w:bCs/>
          <w:sz w:val="24"/>
          <w:szCs w:val="24"/>
        </w:rPr>
        <w:t>addesinin 2. fıkrasının,</w:t>
      </w:r>
    </w:p>
    <w:p w:rsidR="00A257A0" w:rsidRPr="00EC303C" w:rsidRDefault="00A257A0" w:rsidP="00A257A0">
      <w:pPr>
        <w:pStyle w:val="ListeParagraf"/>
        <w:rPr>
          <w:rFonts w:ascii="Times New Roman" w:hAnsi="Times New Roman"/>
          <w:bCs/>
          <w:sz w:val="24"/>
          <w:szCs w:val="24"/>
        </w:rPr>
      </w:pPr>
    </w:p>
    <w:p w:rsidR="00A257A0" w:rsidRPr="00EC303C" w:rsidRDefault="00A257A0" w:rsidP="00C21A53">
      <w:pPr>
        <w:pStyle w:val="ListeParagraf"/>
        <w:numPr>
          <w:ilvl w:val="0"/>
          <w:numId w:val="1"/>
        </w:numPr>
        <w:jc w:val="both"/>
        <w:rPr>
          <w:rFonts w:ascii="Times New Roman" w:hAnsi="Times New Roman"/>
          <w:bCs/>
          <w:sz w:val="24"/>
          <w:szCs w:val="24"/>
        </w:rPr>
      </w:pPr>
      <w:r w:rsidRPr="00EC303C">
        <w:rPr>
          <w:rFonts w:ascii="Times New Roman" w:hAnsi="Times New Roman"/>
          <w:bCs/>
          <w:sz w:val="24"/>
          <w:szCs w:val="24"/>
        </w:rPr>
        <w:t>“Okul Birincilerinin Tespiti”</w:t>
      </w:r>
      <w:r w:rsidR="00C82009" w:rsidRPr="00EC303C">
        <w:rPr>
          <w:rFonts w:ascii="Times New Roman" w:hAnsi="Times New Roman"/>
          <w:bCs/>
          <w:sz w:val="24"/>
          <w:szCs w:val="24"/>
        </w:rPr>
        <w:t xml:space="preserve"> </w:t>
      </w:r>
      <w:r w:rsidRPr="00EC303C">
        <w:rPr>
          <w:rFonts w:ascii="Times New Roman" w:hAnsi="Times New Roman"/>
          <w:bCs/>
          <w:sz w:val="24"/>
          <w:szCs w:val="24"/>
        </w:rPr>
        <w:t>başlıklı</w:t>
      </w:r>
      <w:r w:rsidR="00C82009" w:rsidRPr="00EC303C">
        <w:rPr>
          <w:rFonts w:ascii="Times New Roman" w:hAnsi="Times New Roman"/>
          <w:bCs/>
          <w:sz w:val="24"/>
          <w:szCs w:val="24"/>
        </w:rPr>
        <w:t xml:space="preserve"> 64. maddenin 1. f</w:t>
      </w:r>
      <w:r w:rsidRPr="00EC303C">
        <w:rPr>
          <w:rFonts w:ascii="Times New Roman" w:hAnsi="Times New Roman"/>
          <w:bCs/>
          <w:sz w:val="24"/>
          <w:szCs w:val="24"/>
        </w:rPr>
        <w:t>ıkrasında yer alan</w:t>
      </w:r>
      <w:r w:rsidR="00F55314" w:rsidRPr="00EC303C">
        <w:rPr>
          <w:rFonts w:ascii="Times New Roman" w:hAnsi="Times New Roman"/>
          <w:bCs/>
          <w:sz w:val="24"/>
          <w:szCs w:val="24"/>
        </w:rPr>
        <w:t>; okul öğrenci ve disiplin kurulunun da görüşü alınarak” ibaresi ile</w:t>
      </w:r>
      <w:r w:rsidRPr="00EC303C">
        <w:rPr>
          <w:rFonts w:ascii="Times New Roman" w:hAnsi="Times New Roman"/>
          <w:bCs/>
          <w:sz w:val="24"/>
          <w:szCs w:val="24"/>
        </w:rPr>
        <w:t xml:space="preserve"> “</w:t>
      </w:r>
      <w:r w:rsidRPr="00EC303C">
        <w:rPr>
          <w:rFonts w:ascii="Times New Roman" w:hAnsi="Times New Roman"/>
          <w:bCs/>
          <w:sz w:val="24"/>
          <w:szCs w:val="24"/>
          <w:u w:val="single"/>
        </w:rPr>
        <w:t>davranış puanı indirilmiş ve iade edilmemiş öğrenciler okul birincisi olamaz”</w:t>
      </w:r>
      <w:r w:rsidRPr="00EC303C">
        <w:rPr>
          <w:rFonts w:ascii="Times New Roman" w:hAnsi="Times New Roman"/>
          <w:bCs/>
          <w:sz w:val="24"/>
          <w:szCs w:val="24"/>
        </w:rPr>
        <w:t xml:space="preserve"> ibaresinin,</w:t>
      </w:r>
    </w:p>
    <w:p w:rsidR="00A257A0" w:rsidRPr="00EC303C" w:rsidRDefault="00A257A0" w:rsidP="00A257A0">
      <w:pPr>
        <w:pStyle w:val="ListeParagraf"/>
        <w:rPr>
          <w:rFonts w:ascii="Times New Roman" w:hAnsi="Times New Roman"/>
          <w:bCs/>
          <w:sz w:val="24"/>
          <w:szCs w:val="24"/>
        </w:rPr>
      </w:pPr>
    </w:p>
    <w:p w:rsidR="00743EB1" w:rsidRPr="00EC303C" w:rsidRDefault="00A257A0" w:rsidP="00A257A0">
      <w:pPr>
        <w:pStyle w:val="ListeParagraf"/>
        <w:numPr>
          <w:ilvl w:val="0"/>
          <w:numId w:val="1"/>
        </w:numPr>
        <w:spacing w:before="100" w:beforeAutospacing="1" w:after="100" w:afterAutospacing="1" w:line="240" w:lineRule="exact"/>
        <w:jc w:val="both"/>
        <w:rPr>
          <w:rFonts w:ascii="Times New Roman" w:eastAsia="Times New Roman" w:hAnsi="Times New Roman"/>
          <w:sz w:val="24"/>
          <w:szCs w:val="24"/>
          <w:lang w:eastAsia="tr-TR"/>
        </w:rPr>
      </w:pPr>
      <w:r w:rsidRPr="00EC303C">
        <w:rPr>
          <w:rFonts w:ascii="Times New Roman" w:eastAsia="Times New Roman" w:hAnsi="Times New Roman"/>
          <w:sz w:val="24"/>
          <w:szCs w:val="24"/>
          <w:lang w:eastAsia="tr-TR"/>
        </w:rPr>
        <w:t xml:space="preserve">“Öğretmenlerin Görev ve Sorumlulukları” başlıklı </w:t>
      </w:r>
      <w:r w:rsidR="002676D1" w:rsidRPr="00EC303C">
        <w:rPr>
          <w:rFonts w:ascii="Times New Roman" w:eastAsia="Times New Roman" w:hAnsi="Times New Roman"/>
          <w:sz w:val="24"/>
          <w:szCs w:val="24"/>
          <w:lang w:eastAsia="tr-TR"/>
        </w:rPr>
        <w:t>86. m</w:t>
      </w:r>
      <w:r w:rsidR="00743EB1" w:rsidRPr="00EC303C">
        <w:rPr>
          <w:rFonts w:ascii="Times New Roman" w:eastAsia="Times New Roman" w:hAnsi="Times New Roman"/>
          <w:sz w:val="24"/>
          <w:szCs w:val="24"/>
          <w:lang w:eastAsia="tr-TR"/>
        </w:rPr>
        <w:t xml:space="preserve">addesinin 5. </w:t>
      </w:r>
      <w:r w:rsidR="002676D1" w:rsidRPr="00EC303C">
        <w:rPr>
          <w:rFonts w:ascii="Times New Roman" w:eastAsia="Times New Roman" w:hAnsi="Times New Roman"/>
          <w:sz w:val="24"/>
          <w:szCs w:val="24"/>
          <w:lang w:eastAsia="tr-TR"/>
        </w:rPr>
        <w:t>fıkrasının ı) bendinin</w:t>
      </w:r>
      <w:r w:rsidR="00743EB1" w:rsidRPr="00EC303C">
        <w:rPr>
          <w:rFonts w:ascii="Times New Roman" w:eastAsia="Times New Roman" w:hAnsi="Times New Roman"/>
          <w:bCs/>
          <w:sz w:val="24"/>
          <w:szCs w:val="24"/>
          <w:lang w:eastAsia="tr-TR"/>
        </w:rPr>
        <w:t>,</w:t>
      </w:r>
    </w:p>
    <w:p w:rsidR="008D749C" w:rsidRPr="00EC303C" w:rsidRDefault="008D749C" w:rsidP="008D749C">
      <w:pPr>
        <w:pStyle w:val="ListeParagraf"/>
        <w:rPr>
          <w:rFonts w:ascii="Times New Roman" w:eastAsia="Times New Roman" w:hAnsi="Times New Roman"/>
          <w:sz w:val="24"/>
          <w:szCs w:val="24"/>
          <w:lang w:eastAsia="tr-TR"/>
        </w:rPr>
      </w:pPr>
    </w:p>
    <w:p w:rsidR="008D749C" w:rsidRPr="00EC303C" w:rsidRDefault="008D749C" w:rsidP="00A257A0">
      <w:pPr>
        <w:pStyle w:val="ListeParagraf"/>
        <w:numPr>
          <w:ilvl w:val="0"/>
          <w:numId w:val="1"/>
        </w:numPr>
        <w:spacing w:before="100" w:beforeAutospacing="1" w:after="100" w:afterAutospacing="1" w:line="240" w:lineRule="exact"/>
        <w:jc w:val="both"/>
        <w:rPr>
          <w:rFonts w:ascii="Times New Roman" w:eastAsia="Times New Roman" w:hAnsi="Times New Roman"/>
          <w:sz w:val="24"/>
          <w:szCs w:val="24"/>
          <w:lang w:eastAsia="tr-TR"/>
        </w:rPr>
      </w:pPr>
      <w:r w:rsidRPr="00EC303C">
        <w:rPr>
          <w:rFonts w:ascii="Times New Roman" w:eastAsia="Times New Roman" w:hAnsi="Times New Roman"/>
          <w:sz w:val="24"/>
          <w:szCs w:val="24"/>
          <w:u w:val="single"/>
          <w:lang w:eastAsia="tr-TR"/>
        </w:rPr>
        <w:t>Eksik Düzenleme</w:t>
      </w:r>
      <w:r w:rsidRPr="00EC303C">
        <w:rPr>
          <w:rFonts w:ascii="Times New Roman" w:eastAsia="Times New Roman" w:hAnsi="Times New Roman"/>
          <w:sz w:val="24"/>
          <w:szCs w:val="24"/>
          <w:lang w:eastAsia="tr-TR"/>
        </w:rPr>
        <w:t xml:space="preserve"> nedeni ile “Koordinatör Öğretmen Görevlendirilmesi” başlıklı 88. maddenin 2. fıkrasının c bendinin</w:t>
      </w:r>
      <w:r w:rsidR="002676D1" w:rsidRPr="00EC303C">
        <w:rPr>
          <w:rFonts w:ascii="Times New Roman" w:eastAsia="Times New Roman" w:hAnsi="Times New Roman"/>
          <w:sz w:val="24"/>
          <w:szCs w:val="24"/>
          <w:lang w:eastAsia="tr-TR"/>
        </w:rPr>
        <w:t>,</w:t>
      </w:r>
    </w:p>
    <w:p w:rsidR="00743EB1" w:rsidRPr="00EC303C" w:rsidRDefault="00743EB1" w:rsidP="00743EB1">
      <w:pPr>
        <w:pStyle w:val="ListeParagraf"/>
        <w:rPr>
          <w:rFonts w:ascii="Times New Roman" w:eastAsia="Times New Roman" w:hAnsi="Times New Roman"/>
          <w:sz w:val="24"/>
          <w:szCs w:val="24"/>
          <w:lang w:eastAsia="tr-TR"/>
        </w:rPr>
      </w:pPr>
    </w:p>
    <w:p w:rsidR="002676D1" w:rsidRPr="00EC303C" w:rsidRDefault="002676D1" w:rsidP="00A257A0">
      <w:pPr>
        <w:pStyle w:val="ListeParagraf"/>
        <w:numPr>
          <w:ilvl w:val="0"/>
          <w:numId w:val="1"/>
        </w:numPr>
        <w:spacing w:before="100" w:beforeAutospacing="1" w:after="100" w:afterAutospacing="1" w:line="240" w:lineRule="exact"/>
        <w:jc w:val="both"/>
        <w:rPr>
          <w:rFonts w:ascii="Times New Roman" w:eastAsia="Times New Roman" w:hAnsi="Times New Roman"/>
          <w:sz w:val="24"/>
          <w:szCs w:val="24"/>
          <w:lang w:eastAsia="tr-TR"/>
        </w:rPr>
      </w:pPr>
      <w:r w:rsidRPr="00EC303C">
        <w:rPr>
          <w:rFonts w:ascii="Times New Roman" w:eastAsia="Times New Roman" w:hAnsi="Times New Roman"/>
          <w:sz w:val="24"/>
          <w:szCs w:val="24"/>
          <w:lang w:eastAsia="tr-TR"/>
        </w:rPr>
        <w:t xml:space="preserve">“Öğretmenlere Nöbet Görevi Verilmesinin Esasları” başlıklı 91. maddenin tamamının, </w:t>
      </w:r>
      <w:r w:rsidR="00A257A0" w:rsidRPr="00EC303C">
        <w:rPr>
          <w:rFonts w:ascii="Times New Roman" w:eastAsia="Times New Roman" w:hAnsi="Times New Roman"/>
          <w:sz w:val="24"/>
          <w:szCs w:val="24"/>
          <w:lang w:eastAsia="tr-TR"/>
        </w:rPr>
        <w:t xml:space="preserve"> </w:t>
      </w:r>
    </w:p>
    <w:p w:rsidR="002676D1" w:rsidRPr="00EC303C" w:rsidRDefault="002676D1" w:rsidP="002676D1">
      <w:pPr>
        <w:pStyle w:val="ListeParagraf"/>
        <w:rPr>
          <w:rFonts w:ascii="Times New Roman" w:eastAsia="Times New Roman" w:hAnsi="Times New Roman"/>
          <w:sz w:val="24"/>
          <w:szCs w:val="24"/>
          <w:lang w:eastAsia="tr-TR"/>
        </w:rPr>
      </w:pPr>
    </w:p>
    <w:p w:rsidR="00A257A0" w:rsidRPr="00EC303C" w:rsidRDefault="00C82009" w:rsidP="00A257A0">
      <w:pPr>
        <w:pStyle w:val="ListeParagraf"/>
        <w:numPr>
          <w:ilvl w:val="0"/>
          <w:numId w:val="1"/>
        </w:numPr>
        <w:spacing w:before="100" w:beforeAutospacing="1" w:after="100" w:afterAutospacing="1" w:line="240" w:lineRule="exact"/>
        <w:jc w:val="both"/>
        <w:rPr>
          <w:rFonts w:ascii="Times New Roman" w:eastAsia="Times New Roman" w:hAnsi="Times New Roman"/>
          <w:sz w:val="24"/>
          <w:szCs w:val="24"/>
          <w:lang w:eastAsia="tr-TR"/>
        </w:rPr>
      </w:pPr>
      <w:r w:rsidRPr="00EC303C">
        <w:rPr>
          <w:rFonts w:ascii="Times New Roman" w:eastAsia="Times New Roman" w:hAnsi="Times New Roman"/>
          <w:sz w:val="24"/>
          <w:szCs w:val="24"/>
          <w:lang w:eastAsia="tr-TR"/>
        </w:rPr>
        <w:t>“Hizmet Odaları” başlıklı 99. maddesinin 2. f</w:t>
      </w:r>
      <w:r w:rsidR="00743EB1" w:rsidRPr="00EC303C">
        <w:rPr>
          <w:rFonts w:ascii="Times New Roman" w:eastAsia="Times New Roman" w:hAnsi="Times New Roman"/>
          <w:sz w:val="24"/>
          <w:szCs w:val="24"/>
          <w:lang w:eastAsia="tr-TR"/>
        </w:rPr>
        <w:t>ıkrasının,</w:t>
      </w:r>
    </w:p>
    <w:p w:rsidR="00743EB1" w:rsidRPr="00EC303C" w:rsidRDefault="002676D1" w:rsidP="00743EB1">
      <w:pPr>
        <w:spacing w:before="100" w:beforeAutospacing="1" w:after="100" w:afterAutospacing="1" w:line="240" w:lineRule="exact"/>
        <w:jc w:val="both"/>
        <w:rPr>
          <w:rFonts w:ascii="Times New Roman" w:eastAsia="Times New Roman" w:hAnsi="Times New Roman"/>
          <w:sz w:val="24"/>
          <w:szCs w:val="24"/>
          <w:lang w:eastAsia="tr-TR"/>
        </w:rPr>
      </w:pPr>
      <w:r w:rsidRPr="00EC303C">
        <w:rPr>
          <w:rFonts w:ascii="Times New Roman" w:eastAsia="Times New Roman" w:hAnsi="Times New Roman"/>
          <w:sz w:val="24"/>
          <w:szCs w:val="24"/>
          <w:lang w:eastAsia="tr-TR"/>
        </w:rPr>
        <w:t>ö</w:t>
      </w:r>
      <w:r w:rsidR="00743EB1" w:rsidRPr="00EC303C">
        <w:rPr>
          <w:rFonts w:ascii="Times New Roman" w:eastAsia="Times New Roman" w:hAnsi="Times New Roman"/>
          <w:sz w:val="24"/>
          <w:szCs w:val="24"/>
          <w:lang w:eastAsia="tr-TR"/>
        </w:rPr>
        <w:t>ncelikle yürütmesinin durdurularak sonrasında iptali talebinden ibarettir.</w:t>
      </w:r>
    </w:p>
    <w:p w:rsidR="00422140" w:rsidRPr="00EC303C" w:rsidRDefault="00422140" w:rsidP="002676D1">
      <w:pPr>
        <w:spacing w:before="100" w:beforeAutospacing="1" w:after="100" w:afterAutospacing="1" w:line="240" w:lineRule="exact"/>
        <w:jc w:val="center"/>
        <w:rPr>
          <w:rFonts w:ascii="Times New Roman" w:eastAsia="Times New Roman" w:hAnsi="Times New Roman"/>
          <w:b/>
          <w:sz w:val="24"/>
          <w:szCs w:val="24"/>
          <w:lang w:eastAsia="tr-TR"/>
        </w:rPr>
      </w:pPr>
    </w:p>
    <w:p w:rsidR="00E56737" w:rsidRPr="00EC303C" w:rsidRDefault="002676D1" w:rsidP="002676D1">
      <w:pPr>
        <w:spacing w:before="100" w:beforeAutospacing="1" w:after="100" w:afterAutospacing="1" w:line="240" w:lineRule="exact"/>
        <w:jc w:val="center"/>
        <w:rPr>
          <w:rFonts w:ascii="Times New Roman" w:eastAsia="Times New Roman" w:hAnsi="Times New Roman"/>
          <w:b/>
          <w:sz w:val="24"/>
          <w:szCs w:val="24"/>
          <w:lang w:eastAsia="tr-TR"/>
        </w:rPr>
      </w:pPr>
      <w:r w:rsidRPr="00EC303C">
        <w:rPr>
          <w:rFonts w:ascii="Times New Roman" w:eastAsia="Times New Roman" w:hAnsi="Times New Roman"/>
          <w:b/>
          <w:sz w:val="24"/>
          <w:szCs w:val="24"/>
          <w:lang w:eastAsia="tr-TR"/>
        </w:rPr>
        <w:t>HUKUKA AYKIRILIK ve İPTAL NEDENLERİ</w:t>
      </w:r>
    </w:p>
    <w:p w:rsidR="003B6E24" w:rsidRPr="00EC303C" w:rsidRDefault="003B6E24" w:rsidP="002676D1">
      <w:pPr>
        <w:spacing w:before="100" w:beforeAutospacing="1" w:after="100" w:afterAutospacing="1" w:line="240" w:lineRule="exact"/>
        <w:jc w:val="center"/>
        <w:rPr>
          <w:rFonts w:ascii="Times New Roman" w:eastAsia="Times New Roman" w:hAnsi="Times New Roman"/>
          <w:b/>
          <w:sz w:val="24"/>
          <w:szCs w:val="24"/>
          <w:lang w:eastAsia="tr-TR"/>
        </w:rPr>
      </w:pPr>
    </w:p>
    <w:p w:rsidR="00B90B03" w:rsidRPr="00EC303C" w:rsidRDefault="00F023F7" w:rsidP="002676D1">
      <w:pPr>
        <w:pStyle w:val="NormalWeb"/>
        <w:numPr>
          <w:ilvl w:val="0"/>
          <w:numId w:val="2"/>
        </w:numPr>
        <w:pBdr>
          <w:bottom w:val="single" w:sz="4" w:space="1" w:color="auto"/>
        </w:pBdr>
        <w:jc w:val="both"/>
        <w:rPr>
          <w:rStyle w:val="Gl"/>
          <w:i/>
          <w:color w:val="000000"/>
        </w:rPr>
      </w:pPr>
      <w:r w:rsidRPr="00EC303C">
        <w:rPr>
          <w:rStyle w:val="Gl"/>
          <w:i/>
          <w:color w:val="000000"/>
        </w:rPr>
        <w:t>Yönetmel</w:t>
      </w:r>
      <w:r w:rsidR="00B76D67" w:rsidRPr="00EC303C">
        <w:rPr>
          <w:rStyle w:val="Gl"/>
          <w:i/>
          <w:color w:val="000000"/>
        </w:rPr>
        <w:t>ikten “</w:t>
      </w:r>
      <w:r w:rsidRPr="00EC303C">
        <w:rPr>
          <w:rStyle w:val="Gl"/>
          <w:i/>
          <w:color w:val="000000"/>
        </w:rPr>
        <w:t>Atatürk İlke ve İnkılaplarını Benimsemiş Bireyler Yetiştirme İlkesi</w:t>
      </w:r>
      <w:r w:rsidR="00B76D67" w:rsidRPr="00EC303C">
        <w:rPr>
          <w:rStyle w:val="Gl"/>
          <w:i/>
          <w:color w:val="000000"/>
        </w:rPr>
        <w:t xml:space="preserve">” Dışlanmıştır. Düzenleme Bu Haliyle Anayasa’ya ve Milli Eğitim Temel Kanununa </w:t>
      </w:r>
      <w:r w:rsidRPr="00EC303C">
        <w:rPr>
          <w:rStyle w:val="Gl"/>
          <w:i/>
          <w:color w:val="000000"/>
        </w:rPr>
        <w:t>Aykırıdır.</w:t>
      </w:r>
    </w:p>
    <w:p w:rsidR="00F023F7" w:rsidRPr="00EC303C" w:rsidRDefault="00F023F7" w:rsidP="00F023F7">
      <w:pPr>
        <w:pStyle w:val="NormalWeb"/>
        <w:jc w:val="both"/>
        <w:rPr>
          <w:rStyle w:val="Gl"/>
          <w:color w:val="000000"/>
          <w:sz w:val="27"/>
          <w:szCs w:val="27"/>
        </w:rPr>
      </w:pPr>
      <w:r w:rsidRPr="00EC303C">
        <w:rPr>
          <w:bCs/>
        </w:rPr>
        <w:t xml:space="preserve">07.09.2013 gün ve 28758 sayılı Resmi Gazetede yayınlanarak yürürlüğe giren Milli Eğitim Bakanlığı Ortaöğretim Kurumları Yönetmeliği’nin İlkeler başlıklı 5. maddesi aynen; </w:t>
      </w:r>
    </w:p>
    <w:p w:rsidR="00B90B03" w:rsidRPr="00EC303C" w:rsidRDefault="00B90B03" w:rsidP="00F023F7">
      <w:pPr>
        <w:pStyle w:val="NormalWeb"/>
        <w:ind w:left="567" w:right="567"/>
        <w:jc w:val="both"/>
        <w:rPr>
          <w:color w:val="000000"/>
          <w:sz w:val="20"/>
          <w:szCs w:val="20"/>
        </w:rPr>
      </w:pPr>
      <w:r w:rsidRPr="00EC303C">
        <w:rPr>
          <w:rStyle w:val="Gl"/>
          <w:color w:val="000000"/>
          <w:sz w:val="20"/>
          <w:szCs w:val="20"/>
        </w:rPr>
        <w:t>İlkeler</w:t>
      </w:r>
    </w:p>
    <w:p w:rsidR="00B90B03" w:rsidRPr="00EC303C" w:rsidRDefault="00B90B03" w:rsidP="00F023F7">
      <w:pPr>
        <w:pStyle w:val="NormalWeb"/>
        <w:ind w:left="567" w:right="567"/>
        <w:jc w:val="both"/>
        <w:rPr>
          <w:color w:val="000000"/>
          <w:sz w:val="20"/>
          <w:szCs w:val="20"/>
        </w:rPr>
      </w:pPr>
      <w:r w:rsidRPr="00EC303C">
        <w:rPr>
          <w:rStyle w:val="Gl"/>
          <w:color w:val="000000"/>
          <w:sz w:val="20"/>
          <w:szCs w:val="20"/>
        </w:rPr>
        <w:t>MADDE 5-</w:t>
      </w:r>
      <w:r w:rsidRPr="00EC303C">
        <w:rPr>
          <w:rStyle w:val="apple-converted-space"/>
          <w:color w:val="000000"/>
          <w:sz w:val="20"/>
          <w:szCs w:val="20"/>
        </w:rPr>
        <w:t> </w:t>
      </w:r>
      <w:r w:rsidRPr="00EC303C">
        <w:rPr>
          <w:color w:val="000000"/>
          <w:sz w:val="20"/>
          <w:szCs w:val="20"/>
        </w:rPr>
        <w:t>(1)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9E3B30" w:rsidRPr="00EC303C" w:rsidRDefault="00F023F7" w:rsidP="00B90B03">
      <w:pPr>
        <w:pStyle w:val="NormalWeb"/>
        <w:rPr>
          <w:color w:val="000000"/>
        </w:rPr>
      </w:pPr>
      <w:r w:rsidRPr="00EC303C">
        <w:rPr>
          <w:color w:val="000000"/>
        </w:rPr>
        <w:t>şeklinde düzenlenmiştir.</w:t>
      </w:r>
      <w:r w:rsidR="003B6E24" w:rsidRPr="00EC303C">
        <w:rPr>
          <w:color w:val="000000"/>
        </w:rPr>
        <w:t xml:space="preserve"> </w:t>
      </w:r>
      <w:r w:rsidR="009E3B30" w:rsidRPr="00EC303C">
        <w:rPr>
          <w:color w:val="000000"/>
        </w:rPr>
        <w:t>Oysa mülga yönetmeliğin “İlkeler” başlıklı 5. maddenin b fıkrası;</w:t>
      </w:r>
    </w:p>
    <w:p w:rsidR="009E3B30" w:rsidRPr="00EC303C" w:rsidRDefault="009E3B30" w:rsidP="00B14FD7">
      <w:pPr>
        <w:pStyle w:val="NormalWeb"/>
        <w:ind w:left="567" w:right="567"/>
        <w:jc w:val="both"/>
        <w:rPr>
          <w:color w:val="000000"/>
          <w:sz w:val="22"/>
          <w:szCs w:val="22"/>
        </w:rPr>
      </w:pPr>
      <w:r w:rsidRPr="00EC303C">
        <w:rPr>
          <w:color w:val="000000"/>
          <w:sz w:val="22"/>
          <w:szCs w:val="22"/>
        </w:rPr>
        <w:t xml:space="preserve">“Öğrenciler, </w:t>
      </w:r>
      <w:r w:rsidRPr="00EC303C">
        <w:rPr>
          <w:color w:val="000000"/>
          <w:sz w:val="22"/>
          <w:szCs w:val="22"/>
          <w:u w:val="single"/>
        </w:rPr>
        <w:t>Atatürk ilke ve inkılaplarını benimsemiş</w:t>
      </w:r>
      <w:r w:rsidRPr="00EC303C">
        <w:rPr>
          <w:color w:val="000000"/>
          <w:sz w:val="22"/>
          <w:szCs w:val="22"/>
        </w:rPr>
        <w:t>, temel demokratik değerler ile donanmış, araştırma, sorgulama, eleştirel düşünme, problem çözme karar verme becerileri gelişmiş; hayat boyu öğrenen, insan haklarına saygılı, mutlu bireyler olarak yetiştirilir.”</w:t>
      </w:r>
    </w:p>
    <w:p w:rsidR="00A61968" w:rsidRPr="00EC303C" w:rsidRDefault="00B14FD7" w:rsidP="009E3B30">
      <w:pPr>
        <w:pStyle w:val="NormalWeb"/>
        <w:jc w:val="both"/>
        <w:rPr>
          <w:color w:val="000000"/>
        </w:rPr>
      </w:pPr>
      <w:r w:rsidRPr="00EC303C">
        <w:rPr>
          <w:color w:val="000000"/>
        </w:rPr>
        <w:t>ifadesi ile</w:t>
      </w:r>
      <w:r w:rsidR="009E3B30" w:rsidRPr="00EC303C">
        <w:rPr>
          <w:color w:val="000000"/>
        </w:rPr>
        <w:t xml:space="preserve"> </w:t>
      </w:r>
      <w:r w:rsidRPr="00EC303C">
        <w:rPr>
          <w:color w:val="000000"/>
        </w:rPr>
        <w:t xml:space="preserve">yer </w:t>
      </w:r>
      <w:r w:rsidR="009E3B30" w:rsidRPr="00EC303C">
        <w:rPr>
          <w:color w:val="000000"/>
        </w:rPr>
        <w:t>almaktaydı.</w:t>
      </w:r>
      <w:r w:rsidR="00F35FA5" w:rsidRPr="00EC303C">
        <w:rPr>
          <w:color w:val="000000"/>
        </w:rPr>
        <w:t xml:space="preserve"> </w:t>
      </w:r>
      <w:r w:rsidR="009E3B30" w:rsidRPr="00EC303C">
        <w:rPr>
          <w:color w:val="000000"/>
        </w:rPr>
        <w:t>Görül</w:t>
      </w:r>
      <w:r w:rsidR="00F35FA5" w:rsidRPr="00EC303C">
        <w:rPr>
          <w:color w:val="000000"/>
        </w:rPr>
        <w:t xml:space="preserve">düğü </w:t>
      </w:r>
      <w:r w:rsidR="009E3B30" w:rsidRPr="00EC303C">
        <w:rPr>
          <w:color w:val="000000"/>
        </w:rPr>
        <w:t>üzere yeni düzenleme ile öğrencilerin yetiştirilmesinde ilke olarak benimsenen kavramlar arasından Atatürk ilke ve inkılaplarını benimseyen gençler yetiştirme kavramı çıkarılmıştır. Yönetmeliğin bu haliyle Milli Eğitim Temel Kanunu ve Anayasaya aykırılığı açıktır.</w:t>
      </w:r>
      <w:r w:rsidR="00F35FA5" w:rsidRPr="00EC303C">
        <w:rPr>
          <w:color w:val="000000"/>
        </w:rPr>
        <w:t xml:space="preserve"> </w:t>
      </w:r>
    </w:p>
    <w:p w:rsidR="00A61968" w:rsidRPr="00EC303C" w:rsidRDefault="00A61968" w:rsidP="00A61968">
      <w:pPr>
        <w:pStyle w:val="NormalWeb"/>
        <w:jc w:val="both"/>
        <w:rPr>
          <w:color w:val="000000"/>
        </w:rPr>
      </w:pPr>
      <w:r w:rsidRPr="00EC303C">
        <w:rPr>
          <w:color w:val="000000"/>
          <w:shd w:val="clear" w:color="auto" w:fill="FFFFFF"/>
        </w:rPr>
        <w:t>Anayasanın 2. maddesinde ifade edildiği üzere “Cumhuriyetin Niteliklerinin” şekillendirildiği Anayasanın “Başlangıç” bölümünde yer alan;</w:t>
      </w:r>
    </w:p>
    <w:p w:rsidR="00A61968" w:rsidRPr="00EC303C" w:rsidRDefault="00A61968" w:rsidP="00A61968">
      <w:pPr>
        <w:pStyle w:val="ListeParagraf"/>
        <w:rPr>
          <w:rFonts w:ascii="Times New Roman" w:eastAsia="Times New Roman" w:hAnsi="Times New Roman"/>
          <w:sz w:val="24"/>
          <w:szCs w:val="24"/>
          <w:lang w:eastAsia="tr-TR"/>
        </w:rPr>
      </w:pPr>
      <w:r w:rsidRPr="00EC303C">
        <w:rPr>
          <w:rFonts w:ascii="Times New Roman" w:hAnsi="Times New Roman"/>
          <w:color w:val="555555"/>
          <w:sz w:val="21"/>
          <w:szCs w:val="21"/>
          <w:shd w:val="clear" w:color="auto" w:fill="FFFFFF"/>
        </w:rPr>
        <w:t xml:space="preserve">“…Hiçbir faaliyetin Türk millî menfaatlerinin, Türk varlığının, Devleti ve ülkesiyle bölünmezliği esasının, Türklüğün tarihî ve manevî değerlerinin, </w:t>
      </w:r>
      <w:r w:rsidRPr="00EC303C">
        <w:rPr>
          <w:rFonts w:ascii="Times New Roman" w:hAnsi="Times New Roman"/>
          <w:color w:val="555555"/>
          <w:sz w:val="21"/>
          <w:szCs w:val="21"/>
          <w:u w:val="single"/>
          <w:shd w:val="clear" w:color="auto" w:fill="FFFFFF"/>
        </w:rPr>
        <w:t>Atatürk milliyetçiliği, ilke ve inkılâpları</w:t>
      </w:r>
      <w:r w:rsidRPr="00EC303C">
        <w:rPr>
          <w:rFonts w:ascii="Times New Roman" w:hAnsi="Times New Roman"/>
          <w:color w:val="555555"/>
          <w:sz w:val="21"/>
          <w:szCs w:val="21"/>
          <w:shd w:val="clear" w:color="auto" w:fill="FFFFFF"/>
        </w:rPr>
        <w:t xml:space="preserve"> ve medeniyetçiliğinin karşısında korunma göremeyeceği ve lâiklik ilkesinin gereği olarak kutsal din duygularının, Devlet işlerine ve politikaya kesinlikle karıştırılamayacağı;…”</w:t>
      </w:r>
    </w:p>
    <w:p w:rsidR="009E3B30" w:rsidRPr="00EC303C" w:rsidRDefault="00A61968" w:rsidP="00A61968">
      <w:pPr>
        <w:jc w:val="both"/>
        <w:rPr>
          <w:rFonts w:ascii="Times New Roman" w:hAnsi="Times New Roman"/>
          <w:color w:val="000000"/>
        </w:rPr>
      </w:pPr>
      <w:r w:rsidRPr="00EC303C">
        <w:rPr>
          <w:rFonts w:ascii="Times New Roman" w:hAnsi="Times New Roman"/>
          <w:bCs/>
          <w:sz w:val="24"/>
          <w:szCs w:val="24"/>
        </w:rPr>
        <w:t xml:space="preserve">ibaresi, alt düzeydeki tüm düzenleyici hukuk metinlerinde gözedilmesi gereken vazgeçilemez temel prensibi ifade etmektedir. Sözkonusu Anayasal kuralın ülkemiz milli eğitim sisteminin temel amaçlarının düzenlendiği </w:t>
      </w:r>
      <w:r w:rsidR="009E3B30" w:rsidRPr="00EC303C">
        <w:rPr>
          <w:rFonts w:ascii="Times New Roman" w:hAnsi="Times New Roman"/>
          <w:color w:val="000000"/>
        </w:rPr>
        <w:t xml:space="preserve">1739 </w:t>
      </w:r>
      <w:r w:rsidRPr="00EC303C">
        <w:rPr>
          <w:rFonts w:ascii="Times New Roman" w:hAnsi="Times New Roman"/>
          <w:color w:val="000000"/>
        </w:rPr>
        <w:t>sayılı Milli Eğitim Temel Kanundaki karşılığı, kanunun</w:t>
      </w:r>
      <w:r w:rsidR="009E3B30" w:rsidRPr="00EC303C">
        <w:rPr>
          <w:rFonts w:ascii="Times New Roman" w:hAnsi="Times New Roman"/>
          <w:color w:val="000000"/>
        </w:rPr>
        <w:t xml:space="preserve"> “Türk Milli Eğitiminin Amaçları” başlığı ve Genel Amaçlar alt başlığında yer alan 2/1. </w:t>
      </w:r>
      <w:r w:rsidRPr="00EC303C">
        <w:rPr>
          <w:rFonts w:ascii="Times New Roman" w:hAnsi="Times New Roman"/>
          <w:color w:val="000000"/>
        </w:rPr>
        <w:t>m</w:t>
      </w:r>
      <w:r w:rsidR="009E3B30" w:rsidRPr="00EC303C">
        <w:rPr>
          <w:rFonts w:ascii="Times New Roman" w:hAnsi="Times New Roman"/>
          <w:color w:val="000000"/>
        </w:rPr>
        <w:t>addesi</w:t>
      </w:r>
      <w:r w:rsidRPr="00EC303C">
        <w:rPr>
          <w:rFonts w:ascii="Times New Roman" w:hAnsi="Times New Roman"/>
          <w:color w:val="000000"/>
        </w:rPr>
        <w:t xml:space="preserve">nde yer alan </w:t>
      </w:r>
      <w:r w:rsidR="009E3B30" w:rsidRPr="00EC303C">
        <w:rPr>
          <w:rFonts w:ascii="Times New Roman" w:hAnsi="Times New Roman"/>
          <w:color w:val="000000"/>
        </w:rPr>
        <w:t>;</w:t>
      </w:r>
    </w:p>
    <w:p w:rsidR="009E3B30" w:rsidRPr="00EC303C" w:rsidRDefault="009E3B30" w:rsidP="009E3B30">
      <w:pPr>
        <w:pStyle w:val="NormalWeb"/>
        <w:ind w:left="567" w:right="567"/>
        <w:jc w:val="both"/>
        <w:rPr>
          <w:color w:val="000000"/>
          <w:sz w:val="20"/>
          <w:szCs w:val="20"/>
          <w:shd w:val="clear" w:color="auto" w:fill="FFFFFF"/>
        </w:rPr>
      </w:pPr>
      <w:r w:rsidRPr="00EC303C">
        <w:rPr>
          <w:rStyle w:val="Gl"/>
          <w:color w:val="000000"/>
          <w:sz w:val="20"/>
          <w:szCs w:val="20"/>
          <w:shd w:val="clear" w:color="auto" w:fill="FFFFFF"/>
        </w:rPr>
        <w:t>Madde 2 –</w:t>
      </w:r>
      <w:r w:rsidRPr="00EC303C">
        <w:rPr>
          <w:rStyle w:val="apple-converted-space"/>
          <w:color w:val="000000"/>
          <w:sz w:val="20"/>
          <w:szCs w:val="20"/>
          <w:shd w:val="clear" w:color="auto" w:fill="FFFFFF"/>
        </w:rPr>
        <w:t> </w:t>
      </w:r>
      <w:r w:rsidRPr="00EC303C">
        <w:rPr>
          <w:color w:val="000000"/>
          <w:sz w:val="20"/>
          <w:szCs w:val="20"/>
          <w:shd w:val="clear" w:color="auto" w:fill="FFFFFF"/>
        </w:rPr>
        <w:t>Türk Milli Eğitiminin genel amacı,Türk Milletinin bütün fertlerini,</w:t>
      </w:r>
    </w:p>
    <w:p w:rsidR="00555E58" w:rsidRPr="00EC303C" w:rsidRDefault="009E3B30" w:rsidP="009E3B30">
      <w:pPr>
        <w:pStyle w:val="NormalWeb"/>
        <w:ind w:left="567" w:right="567"/>
        <w:jc w:val="both"/>
        <w:rPr>
          <w:color w:val="000000"/>
          <w:sz w:val="20"/>
          <w:szCs w:val="20"/>
        </w:rPr>
      </w:pPr>
      <w:r w:rsidRPr="00EC303C">
        <w:rPr>
          <w:rStyle w:val="Gl"/>
          <w:color w:val="000000"/>
          <w:sz w:val="20"/>
          <w:szCs w:val="20"/>
          <w:shd w:val="clear" w:color="auto" w:fill="FFFFFF"/>
        </w:rPr>
        <w:t>1. (Değişik: 16/6/1983 - 2842/1 md.)</w:t>
      </w:r>
      <w:r w:rsidRPr="00EC303C">
        <w:rPr>
          <w:rStyle w:val="apple-converted-space"/>
          <w:color w:val="000000"/>
          <w:sz w:val="20"/>
          <w:szCs w:val="20"/>
          <w:shd w:val="clear" w:color="auto" w:fill="FFFFFF"/>
        </w:rPr>
        <w:t> </w:t>
      </w:r>
      <w:r w:rsidRPr="00EC303C">
        <w:rPr>
          <w:color w:val="000000"/>
          <w:sz w:val="20"/>
          <w:szCs w:val="20"/>
          <w:shd w:val="clear" w:color="auto" w:fill="FFFFFF"/>
        </w:rPr>
        <w:t>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r w:rsidR="00555E58" w:rsidRPr="00EC303C">
        <w:rPr>
          <w:color w:val="000000"/>
          <w:sz w:val="20"/>
          <w:szCs w:val="20"/>
        </w:rPr>
        <w:t xml:space="preserve"> </w:t>
      </w:r>
    </w:p>
    <w:p w:rsidR="00A94C6A" w:rsidRPr="00EC303C" w:rsidRDefault="00A61968" w:rsidP="00D42798">
      <w:pPr>
        <w:pStyle w:val="NormalWeb"/>
        <w:jc w:val="both"/>
        <w:rPr>
          <w:color w:val="000000"/>
        </w:rPr>
      </w:pPr>
      <w:r w:rsidRPr="00EC303C">
        <w:rPr>
          <w:color w:val="000000"/>
        </w:rPr>
        <w:lastRenderedPageBreak/>
        <w:t xml:space="preserve">hükmüyle yaşama geçirilmiştir. </w:t>
      </w:r>
      <w:r w:rsidR="005C1F7E" w:rsidRPr="00EC303C">
        <w:rPr>
          <w:color w:val="000000"/>
        </w:rPr>
        <w:t>D</w:t>
      </w:r>
      <w:r w:rsidR="00FB692A" w:rsidRPr="00EC303C">
        <w:rPr>
          <w:color w:val="000000"/>
        </w:rPr>
        <w:t xml:space="preserve">ava konusu </w:t>
      </w:r>
      <w:r w:rsidRPr="00EC303C">
        <w:rPr>
          <w:color w:val="000000"/>
        </w:rPr>
        <w:t xml:space="preserve">yönetmeliğin somut kanuni dayanağını </w:t>
      </w:r>
      <w:r w:rsidR="001815E1" w:rsidRPr="00EC303C">
        <w:rPr>
          <w:color w:val="000000"/>
        </w:rPr>
        <w:t>oluşturan –ki bu gerçek dayanak</w:t>
      </w:r>
      <w:r w:rsidRPr="00EC303C">
        <w:rPr>
          <w:color w:val="000000"/>
        </w:rPr>
        <w:t xml:space="preserve"> yönetmeliğin 3. maddesinde açıkça ifade edilmiştir. </w:t>
      </w:r>
      <w:r w:rsidR="001815E1" w:rsidRPr="00EC303C">
        <w:rPr>
          <w:color w:val="000000"/>
        </w:rPr>
        <w:t xml:space="preserve"> </w:t>
      </w:r>
      <w:r w:rsidR="00797772" w:rsidRPr="00EC303C">
        <w:rPr>
          <w:color w:val="000000"/>
        </w:rPr>
        <w:t xml:space="preserve"> </w:t>
      </w:r>
      <w:r w:rsidRPr="00EC303C">
        <w:rPr>
          <w:bCs/>
        </w:rPr>
        <w:t>Bilindiği üzere</w:t>
      </w:r>
      <w:r w:rsidR="00797772" w:rsidRPr="00EC303C">
        <w:rPr>
          <w:bCs/>
        </w:rPr>
        <w:t xml:space="preserve">, idari işlemlerin hukukilik denetimin hareket noktası, idari işlemin normlar hiyerarşine uygun olup olmadığının tespitidir. Normlar </w:t>
      </w:r>
      <w:r w:rsidRPr="00EC303C">
        <w:rPr>
          <w:bCs/>
        </w:rPr>
        <w:t xml:space="preserve">hiyerarşisi </w:t>
      </w:r>
      <w:r w:rsidR="00797772" w:rsidRPr="00EC303C">
        <w:rPr>
          <w:bCs/>
        </w:rPr>
        <w:t>ilkesi uyarınca, alt düzeydeki normlar üst düzeydeki normların kapsamını daraltamazlar ya da genişletemezler. Aksi tasarruflar hukukilik denetiminin doğal sonucu olarak iptal edilmek zorundadırlar. Bu nedenle dava konusu yönetmelik, 1</w:t>
      </w:r>
      <w:r w:rsidR="001C2276" w:rsidRPr="00EC303C">
        <w:rPr>
          <w:color w:val="000000"/>
        </w:rPr>
        <w:t xml:space="preserve">789 sayılı </w:t>
      </w:r>
      <w:r w:rsidR="00FB692A" w:rsidRPr="00EC303C">
        <w:rPr>
          <w:color w:val="000000"/>
        </w:rPr>
        <w:t>kanunun benimsediği temel amaçlar arasında yer alan “</w:t>
      </w:r>
      <w:r w:rsidR="00FB692A" w:rsidRPr="00EC303C">
        <w:rPr>
          <w:color w:val="000000"/>
          <w:shd w:val="clear" w:color="auto" w:fill="FFFFFF"/>
        </w:rPr>
        <w:t>Atatürk inkılap ve ilkelerine ve Anayasada ifadesini bulan Atatürk milliyetçiliğine bağlı</w:t>
      </w:r>
      <w:r w:rsidR="001C2276" w:rsidRPr="00EC303C">
        <w:rPr>
          <w:color w:val="000000"/>
          <w:shd w:val="clear" w:color="auto" w:fill="FFFFFF"/>
        </w:rPr>
        <w:t xml:space="preserve"> </w:t>
      </w:r>
      <w:r w:rsidR="00FB692A" w:rsidRPr="00EC303C">
        <w:rPr>
          <w:color w:val="000000"/>
          <w:shd w:val="clear" w:color="auto" w:fill="FFFFFF"/>
        </w:rPr>
        <w:t>yurttaşlar yetiştirme</w:t>
      </w:r>
      <w:r w:rsidR="001C2276" w:rsidRPr="00EC303C">
        <w:rPr>
          <w:color w:val="000000"/>
          <w:shd w:val="clear" w:color="auto" w:fill="FFFFFF"/>
        </w:rPr>
        <w:t xml:space="preserve"> </w:t>
      </w:r>
      <w:r w:rsidR="001815E1" w:rsidRPr="00EC303C">
        <w:rPr>
          <w:color w:val="000000"/>
          <w:shd w:val="clear" w:color="auto" w:fill="FFFFFF"/>
        </w:rPr>
        <w:t xml:space="preserve">amacını yaşama geçirme hedefini </w:t>
      </w:r>
      <w:r w:rsidRPr="00EC303C">
        <w:rPr>
          <w:color w:val="000000"/>
          <w:shd w:val="clear" w:color="auto" w:fill="FFFFFF"/>
        </w:rPr>
        <w:t>dışlayıcı uygulama ilkesi belirle</w:t>
      </w:r>
      <w:r w:rsidR="00797772" w:rsidRPr="00EC303C">
        <w:rPr>
          <w:color w:val="000000"/>
          <w:shd w:val="clear" w:color="auto" w:fill="FFFFFF"/>
        </w:rPr>
        <w:t xml:space="preserve">yemez. </w:t>
      </w:r>
      <w:r w:rsidRPr="00EC303C">
        <w:rPr>
          <w:color w:val="000000"/>
          <w:shd w:val="clear" w:color="auto" w:fill="FFFFFF"/>
        </w:rPr>
        <w:t xml:space="preserve"> </w:t>
      </w:r>
      <w:r w:rsidR="00FB692A" w:rsidRPr="00EC303C">
        <w:rPr>
          <w:color w:val="000000"/>
          <w:shd w:val="clear" w:color="auto" w:fill="FFFFFF"/>
        </w:rPr>
        <w:t xml:space="preserve"> </w:t>
      </w:r>
    </w:p>
    <w:p w:rsidR="00BB6831" w:rsidRPr="00EC303C" w:rsidRDefault="00A94C6A" w:rsidP="00C82009">
      <w:pPr>
        <w:jc w:val="both"/>
        <w:rPr>
          <w:rFonts w:ascii="Times New Roman" w:hAnsi="Times New Roman"/>
          <w:bCs/>
          <w:sz w:val="24"/>
          <w:szCs w:val="24"/>
        </w:rPr>
      </w:pPr>
      <w:r w:rsidRPr="00EC303C">
        <w:rPr>
          <w:rFonts w:ascii="Times New Roman" w:hAnsi="Times New Roman"/>
          <w:bCs/>
          <w:sz w:val="24"/>
          <w:szCs w:val="24"/>
        </w:rPr>
        <w:t>Dava konusu hükümde her ne kadar Türk Milli Eğitiminin genel ve özel ama</w:t>
      </w:r>
      <w:r w:rsidR="00A0195C" w:rsidRPr="00EC303C">
        <w:rPr>
          <w:rFonts w:ascii="Times New Roman" w:hAnsi="Times New Roman"/>
          <w:bCs/>
          <w:sz w:val="24"/>
          <w:szCs w:val="24"/>
        </w:rPr>
        <w:t>ç ve ilkelerine atıfta bulunuluyor olsa dahi</w:t>
      </w:r>
      <w:r w:rsidRPr="00EC303C">
        <w:rPr>
          <w:rFonts w:ascii="Times New Roman" w:hAnsi="Times New Roman"/>
          <w:bCs/>
          <w:sz w:val="24"/>
          <w:szCs w:val="24"/>
        </w:rPr>
        <w:t xml:space="preserve"> </w:t>
      </w:r>
      <w:r w:rsidR="00A0195C" w:rsidRPr="00EC303C">
        <w:rPr>
          <w:rFonts w:ascii="Times New Roman" w:hAnsi="Times New Roman"/>
          <w:bCs/>
          <w:sz w:val="24"/>
          <w:szCs w:val="24"/>
        </w:rPr>
        <w:t xml:space="preserve">bu yeterli değildir. Şöyle ki </w:t>
      </w:r>
      <w:r w:rsidRPr="00EC303C">
        <w:rPr>
          <w:rFonts w:ascii="Times New Roman" w:hAnsi="Times New Roman"/>
          <w:bCs/>
          <w:sz w:val="24"/>
          <w:szCs w:val="24"/>
        </w:rPr>
        <w:t xml:space="preserve">Atatürk Milliyetçiliği ile Atatürk ilke ve inkılaplarının </w:t>
      </w:r>
      <w:r w:rsidR="00A0195C" w:rsidRPr="00EC303C">
        <w:rPr>
          <w:rFonts w:ascii="Times New Roman" w:hAnsi="Times New Roman"/>
          <w:bCs/>
          <w:sz w:val="24"/>
          <w:szCs w:val="24"/>
        </w:rPr>
        <w:t>Milli Eğitim Temel Kanununda zaten genel amaçlar arasında yer verildiği idarece ileri sürülecek ise</w:t>
      </w:r>
      <w:r w:rsidRPr="00EC303C">
        <w:rPr>
          <w:rFonts w:ascii="Times New Roman" w:hAnsi="Times New Roman"/>
          <w:bCs/>
          <w:sz w:val="24"/>
          <w:szCs w:val="24"/>
        </w:rPr>
        <w:t xml:space="preserve"> şimdiden belirtmek gerekir ki bu itibar görecek bir savunma olamayacaktır. Zira bu halde</w:t>
      </w:r>
      <w:r w:rsidR="00A0195C" w:rsidRPr="00EC303C">
        <w:rPr>
          <w:rFonts w:ascii="Times New Roman" w:hAnsi="Times New Roman"/>
          <w:bCs/>
          <w:sz w:val="24"/>
          <w:szCs w:val="24"/>
        </w:rPr>
        <w:t xml:space="preserve"> zaten Milli Eğitim Temel Kanununun genel amaçları arasında yer alan “evrensel hukuk, demokrasi ve insan haklarına uygun olma” kavramlarına neden </w:t>
      </w:r>
      <w:r w:rsidR="00C82009" w:rsidRPr="00EC303C">
        <w:rPr>
          <w:rFonts w:ascii="Times New Roman" w:hAnsi="Times New Roman"/>
          <w:bCs/>
          <w:sz w:val="24"/>
          <w:szCs w:val="24"/>
        </w:rPr>
        <w:t xml:space="preserve">dava konusu yönetmelikte </w:t>
      </w:r>
      <w:r w:rsidR="00A0195C" w:rsidRPr="00EC303C">
        <w:rPr>
          <w:rFonts w:ascii="Times New Roman" w:hAnsi="Times New Roman"/>
          <w:bCs/>
          <w:sz w:val="24"/>
          <w:szCs w:val="24"/>
        </w:rPr>
        <w:t xml:space="preserve">tekrar ayrıca yer verilme gereği duyulduğunu ve </w:t>
      </w:r>
      <w:r w:rsidRPr="00EC303C">
        <w:rPr>
          <w:rFonts w:ascii="Times New Roman" w:hAnsi="Times New Roman"/>
          <w:bCs/>
          <w:sz w:val="24"/>
          <w:szCs w:val="24"/>
        </w:rPr>
        <w:t xml:space="preserve">2009 yılında yürürlüğe giren ve dava konusu yönetmelikle mülga olan yönetmelikte </w:t>
      </w:r>
      <w:r w:rsidR="00C82009" w:rsidRPr="00EC303C">
        <w:rPr>
          <w:rFonts w:ascii="Times New Roman" w:hAnsi="Times New Roman"/>
          <w:bCs/>
          <w:sz w:val="20"/>
          <w:szCs w:val="20"/>
        </w:rPr>
        <w:t>-</w:t>
      </w:r>
      <w:r w:rsidR="00A0195C" w:rsidRPr="00EC303C">
        <w:rPr>
          <w:rFonts w:ascii="Times New Roman" w:hAnsi="Times New Roman"/>
          <w:bCs/>
          <w:sz w:val="20"/>
          <w:szCs w:val="20"/>
        </w:rPr>
        <w:t>Atatürk ilke ve inkılapları ifadesi dahil</w:t>
      </w:r>
      <w:r w:rsidR="00C82009" w:rsidRPr="00EC303C">
        <w:rPr>
          <w:rFonts w:ascii="Times New Roman" w:hAnsi="Times New Roman"/>
          <w:bCs/>
          <w:sz w:val="20"/>
          <w:szCs w:val="20"/>
        </w:rPr>
        <w:t>-</w:t>
      </w:r>
      <w:r w:rsidR="00A0195C" w:rsidRPr="00EC303C">
        <w:rPr>
          <w:rFonts w:ascii="Times New Roman" w:hAnsi="Times New Roman"/>
          <w:bCs/>
          <w:sz w:val="24"/>
          <w:szCs w:val="24"/>
        </w:rPr>
        <w:t xml:space="preserve"> </w:t>
      </w:r>
      <w:r w:rsidRPr="00EC303C">
        <w:rPr>
          <w:rFonts w:ascii="Times New Roman" w:hAnsi="Times New Roman"/>
          <w:bCs/>
          <w:sz w:val="24"/>
          <w:szCs w:val="24"/>
        </w:rPr>
        <w:t xml:space="preserve">neden </w:t>
      </w:r>
      <w:r w:rsidR="00A0195C" w:rsidRPr="00EC303C">
        <w:rPr>
          <w:rFonts w:ascii="Times New Roman" w:hAnsi="Times New Roman"/>
          <w:bCs/>
          <w:sz w:val="24"/>
          <w:szCs w:val="24"/>
        </w:rPr>
        <w:t xml:space="preserve">bu kavramların kanunda bulunmasına rağmen yönetmelikte tek tek </w:t>
      </w:r>
      <w:r w:rsidRPr="00EC303C">
        <w:rPr>
          <w:rFonts w:ascii="Times New Roman" w:hAnsi="Times New Roman"/>
          <w:bCs/>
          <w:sz w:val="24"/>
          <w:szCs w:val="24"/>
        </w:rPr>
        <w:t>ayrıca yer aldığını açıklaması gerekir.</w:t>
      </w:r>
      <w:r w:rsidR="00D42798" w:rsidRPr="00EC303C">
        <w:rPr>
          <w:rFonts w:ascii="Times New Roman" w:hAnsi="Times New Roman"/>
          <w:bCs/>
          <w:sz w:val="24"/>
          <w:szCs w:val="24"/>
        </w:rPr>
        <w:t xml:space="preserve"> Yüksek Mahkemenizin benzer konularda verdiği sayısız iptal kararı vardır. </w:t>
      </w:r>
      <w:r w:rsidR="00BB6831" w:rsidRPr="00EC303C">
        <w:rPr>
          <w:rFonts w:ascii="Times New Roman" w:hAnsi="Times New Roman"/>
          <w:bCs/>
          <w:sz w:val="24"/>
          <w:szCs w:val="24"/>
        </w:rPr>
        <w:t xml:space="preserve">Dairenizin yerleşik hale getirdiği görüş Genel Kurul tarafından tüm idare hukuku uygulamasına egemen kılınmıştır.   </w:t>
      </w:r>
    </w:p>
    <w:p w:rsidR="00C21A53" w:rsidRPr="00EC303C" w:rsidRDefault="00BB6831" w:rsidP="00C82009">
      <w:pPr>
        <w:jc w:val="both"/>
        <w:rPr>
          <w:rFonts w:ascii="Times New Roman" w:hAnsi="Times New Roman"/>
          <w:sz w:val="24"/>
          <w:szCs w:val="24"/>
        </w:rPr>
      </w:pPr>
      <w:r w:rsidRPr="00EC303C">
        <w:rPr>
          <w:rFonts w:ascii="Times New Roman" w:hAnsi="Times New Roman"/>
          <w:sz w:val="24"/>
          <w:szCs w:val="24"/>
        </w:rPr>
        <w:t>Buna göre n</w:t>
      </w:r>
      <w:r w:rsidR="00C82009" w:rsidRPr="00EC303C">
        <w:rPr>
          <w:rFonts w:ascii="Times New Roman" w:hAnsi="Times New Roman"/>
          <w:sz w:val="24"/>
          <w:szCs w:val="24"/>
        </w:rPr>
        <w:t>ormlar hiyerarşisi ilkesi gereği anayasa ve üst normlar ile uyum sağlamayan bu normları daraltan yönetmelik hükmünün eksik düzenleme nedeni ile iptali gerekir.</w:t>
      </w:r>
    </w:p>
    <w:p w:rsidR="00C82009" w:rsidRPr="00EC303C" w:rsidRDefault="00C82009" w:rsidP="00C82009">
      <w:pPr>
        <w:jc w:val="both"/>
        <w:rPr>
          <w:rFonts w:ascii="Times New Roman" w:hAnsi="Times New Roman"/>
        </w:rPr>
      </w:pPr>
    </w:p>
    <w:p w:rsidR="00C82009" w:rsidRPr="00EC303C" w:rsidRDefault="0013459D" w:rsidP="002676D1">
      <w:pPr>
        <w:pStyle w:val="ListeParagraf"/>
        <w:numPr>
          <w:ilvl w:val="0"/>
          <w:numId w:val="2"/>
        </w:numPr>
        <w:pBdr>
          <w:bottom w:val="single" w:sz="4" w:space="1" w:color="auto"/>
        </w:pBdr>
        <w:jc w:val="both"/>
        <w:rPr>
          <w:rFonts w:ascii="Times New Roman" w:hAnsi="Times New Roman"/>
          <w:b/>
          <w:i/>
        </w:rPr>
      </w:pPr>
      <w:r w:rsidRPr="00EC303C">
        <w:rPr>
          <w:rFonts w:ascii="Times New Roman" w:hAnsi="Times New Roman"/>
          <w:b/>
          <w:i/>
        </w:rPr>
        <w:t>Evlenen Öğrencilerin Kayıtlarının Açık Liseye Alınacağını Öngören Hüküm Hukuka Aykırıdır.</w:t>
      </w:r>
    </w:p>
    <w:p w:rsidR="0013459D" w:rsidRPr="00EC303C" w:rsidRDefault="0013459D" w:rsidP="0013459D">
      <w:pPr>
        <w:jc w:val="both"/>
        <w:rPr>
          <w:rFonts w:ascii="Times New Roman" w:hAnsi="Times New Roman"/>
          <w:sz w:val="24"/>
          <w:szCs w:val="24"/>
        </w:rPr>
      </w:pPr>
      <w:r w:rsidRPr="00EC303C">
        <w:rPr>
          <w:rFonts w:ascii="Times New Roman" w:hAnsi="Times New Roman"/>
          <w:sz w:val="24"/>
          <w:szCs w:val="24"/>
        </w:rPr>
        <w:t xml:space="preserve">Dava konusu yönetmeliğin 21. </w:t>
      </w:r>
      <w:r w:rsidR="00580030" w:rsidRPr="00EC303C">
        <w:rPr>
          <w:rFonts w:ascii="Times New Roman" w:hAnsi="Times New Roman"/>
          <w:sz w:val="24"/>
          <w:szCs w:val="24"/>
        </w:rPr>
        <w:t>m</w:t>
      </w:r>
      <w:r w:rsidRPr="00EC303C">
        <w:rPr>
          <w:rFonts w:ascii="Times New Roman" w:hAnsi="Times New Roman"/>
          <w:sz w:val="24"/>
          <w:szCs w:val="24"/>
        </w:rPr>
        <w:t xml:space="preserve">addesinin 4. </w:t>
      </w:r>
      <w:r w:rsidR="00580030" w:rsidRPr="00EC303C">
        <w:rPr>
          <w:rFonts w:ascii="Times New Roman" w:hAnsi="Times New Roman"/>
          <w:sz w:val="24"/>
          <w:szCs w:val="24"/>
        </w:rPr>
        <w:t>f</w:t>
      </w:r>
      <w:r w:rsidRPr="00EC303C">
        <w:rPr>
          <w:rFonts w:ascii="Times New Roman" w:hAnsi="Times New Roman"/>
          <w:sz w:val="24"/>
          <w:szCs w:val="24"/>
        </w:rPr>
        <w:t>ıkrası aynen;</w:t>
      </w:r>
    </w:p>
    <w:p w:rsidR="0013459D" w:rsidRPr="00EC303C" w:rsidRDefault="0013459D" w:rsidP="00B14FD7">
      <w:pPr>
        <w:ind w:left="567" w:right="567"/>
        <w:jc w:val="both"/>
        <w:rPr>
          <w:rFonts w:ascii="Times New Roman" w:hAnsi="Times New Roman"/>
          <w:sz w:val="20"/>
          <w:szCs w:val="20"/>
        </w:rPr>
      </w:pPr>
      <w:r w:rsidRPr="00EC303C">
        <w:rPr>
          <w:rFonts w:ascii="Times New Roman" w:hAnsi="Times New Roman"/>
          <w:color w:val="000000"/>
          <w:sz w:val="20"/>
          <w:szCs w:val="20"/>
        </w:rPr>
        <w:t>(4) Evli olanların kayıtları yapılmaz, öğrenci iken evlenenlerin okulla ilişiği kesilerek kayıtları e-Okul üzerinden Açık Öğretim Lisesine veya Mesleki Açık Öğretim Lisesine gönderilir.</w:t>
      </w:r>
    </w:p>
    <w:p w:rsidR="00173829" w:rsidRPr="00EC303C" w:rsidRDefault="00BB6831" w:rsidP="0095090B">
      <w:pPr>
        <w:jc w:val="both"/>
        <w:rPr>
          <w:rFonts w:ascii="Times New Roman" w:hAnsi="Times New Roman"/>
          <w:sz w:val="24"/>
          <w:szCs w:val="24"/>
        </w:rPr>
      </w:pPr>
      <w:r w:rsidRPr="00EC303C">
        <w:rPr>
          <w:rFonts w:ascii="Times New Roman" w:hAnsi="Times New Roman"/>
          <w:sz w:val="24"/>
          <w:szCs w:val="24"/>
        </w:rPr>
        <w:t>ş</w:t>
      </w:r>
      <w:r w:rsidR="0013459D" w:rsidRPr="00EC303C">
        <w:rPr>
          <w:rFonts w:ascii="Times New Roman" w:hAnsi="Times New Roman"/>
          <w:sz w:val="24"/>
          <w:szCs w:val="24"/>
        </w:rPr>
        <w:t>eklinde</w:t>
      </w:r>
      <w:r w:rsidRPr="00EC303C">
        <w:rPr>
          <w:rFonts w:ascii="Times New Roman" w:hAnsi="Times New Roman"/>
          <w:sz w:val="24"/>
          <w:szCs w:val="24"/>
        </w:rPr>
        <w:t>dir.</w:t>
      </w:r>
      <w:r w:rsidR="0013459D" w:rsidRPr="00EC303C">
        <w:rPr>
          <w:rFonts w:ascii="Times New Roman" w:hAnsi="Times New Roman"/>
          <w:sz w:val="24"/>
          <w:szCs w:val="24"/>
        </w:rPr>
        <w:t xml:space="preserve"> </w:t>
      </w:r>
      <w:r w:rsidR="00D805DE" w:rsidRPr="00EC303C">
        <w:rPr>
          <w:rFonts w:ascii="Times New Roman" w:hAnsi="Times New Roman"/>
          <w:sz w:val="24"/>
          <w:szCs w:val="24"/>
        </w:rPr>
        <w:t>Oysa</w:t>
      </w:r>
      <w:r w:rsidR="0013459D" w:rsidRPr="00EC303C">
        <w:rPr>
          <w:rFonts w:ascii="Times New Roman" w:hAnsi="Times New Roman"/>
          <w:sz w:val="24"/>
          <w:szCs w:val="24"/>
        </w:rPr>
        <w:t xml:space="preserve"> mülga yönetmeliğin 28/4. hükmünde </w:t>
      </w:r>
      <w:r w:rsidR="0013459D" w:rsidRPr="00EC303C">
        <w:rPr>
          <w:rFonts w:ascii="Times New Roman" w:hAnsi="Times New Roman"/>
          <w:sz w:val="24"/>
          <w:szCs w:val="24"/>
          <w:u w:val="single"/>
        </w:rPr>
        <w:t>“ Evli olanların kaydı yapılmaz. Öğrenci iken evlenenlerin kayıtları silinerek okulla ilişiği kesilir.”</w:t>
      </w:r>
      <w:r w:rsidR="0013459D" w:rsidRPr="00EC303C">
        <w:rPr>
          <w:rFonts w:ascii="Times New Roman" w:hAnsi="Times New Roman"/>
          <w:sz w:val="24"/>
          <w:szCs w:val="24"/>
        </w:rPr>
        <w:t xml:space="preserve"> düzenlemesi ile </w:t>
      </w:r>
      <w:r w:rsidR="00580030" w:rsidRPr="00EC303C">
        <w:rPr>
          <w:rFonts w:ascii="Times New Roman" w:hAnsi="Times New Roman"/>
          <w:sz w:val="24"/>
          <w:szCs w:val="24"/>
        </w:rPr>
        <w:t>öğrencilerin kesintisiz eğitim hayatını tamamlamadan evlenmesinin ön</w:t>
      </w:r>
      <w:r w:rsidR="007B3413" w:rsidRPr="00EC303C">
        <w:rPr>
          <w:rFonts w:ascii="Times New Roman" w:hAnsi="Times New Roman"/>
          <w:sz w:val="24"/>
          <w:szCs w:val="24"/>
        </w:rPr>
        <w:t>üne geç</w:t>
      </w:r>
      <w:r w:rsidR="00CC4FAD" w:rsidRPr="00EC303C">
        <w:rPr>
          <w:rFonts w:ascii="Times New Roman" w:hAnsi="Times New Roman"/>
          <w:sz w:val="24"/>
          <w:szCs w:val="24"/>
        </w:rPr>
        <w:t xml:space="preserve">mek </w:t>
      </w:r>
      <w:r w:rsidR="0066052A" w:rsidRPr="00EC303C">
        <w:rPr>
          <w:rFonts w:ascii="Times New Roman" w:hAnsi="Times New Roman"/>
          <w:sz w:val="24"/>
          <w:szCs w:val="24"/>
        </w:rPr>
        <w:t xml:space="preserve">hedefleniyordu. </w:t>
      </w:r>
      <w:r w:rsidR="007B3413" w:rsidRPr="00EC303C">
        <w:rPr>
          <w:rFonts w:ascii="Times New Roman" w:hAnsi="Times New Roman"/>
          <w:sz w:val="24"/>
          <w:szCs w:val="24"/>
        </w:rPr>
        <w:t>Yeni d</w:t>
      </w:r>
      <w:r w:rsidR="00580030" w:rsidRPr="00EC303C">
        <w:rPr>
          <w:rFonts w:ascii="Times New Roman" w:hAnsi="Times New Roman"/>
          <w:sz w:val="24"/>
          <w:szCs w:val="24"/>
        </w:rPr>
        <w:t xml:space="preserve">üzenleme ile </w:t>
      </w:r>
      <w:r w:rsidR="00CC4FAD" w:rsidRPr="00EC303C">
        <w:rPr>
          <w:rFonts w:ascii="Times New Roman" w:hAnsi="Times New Roman"/>
          <w:sz w:val="24"/>
          <w:szCs w:val="24"/>
        </w:rPr>
        <w:t>küçük yaşta evlenme kâbusundan “eğitim çağı” nedeniyle kurtulan binlerce öğrenci müthiş bir çevre ve aile baskısıyla, sözde eğitimini aksatmadan evlendirilecektir. Ül</w:t>
      </w:r>
      <w:r w:rsidR="00D805DE" w:rsidRPr="00EC303C">
        <w:rPr>
          <w:rFonts w:ascii="Times New Roman" w:hAnsi="Times New Roman"/>
          <w:sz w:val="24"/>
          <w:szCs w:val="24"/>
        </w:rPr>
        <w:t>kemizde -</w:t>
      </w:r>
      <w:r w:rsidR="00580030" w:rsidRPr="00EC303C">
        <w:rPr>
          <w:rFonts w:ascii="Times New Roman" w:hAnsi="Times New Roman"/>
          <w:sz w:val="24"/>
          <w:szCs w:val="24"/>
        </w:rPr>
        <w:t xml:space="preserve">özellikle </w:t>
      </w:r>
      <w:r w:rsidR="00D805DE" w:rsidRPr="00EC303C">
        <w:rPr>
          <w:rFonts w:ascii="Times New Roman" w:hAnsi="Times New Roman"/>
          <w:sz w:val="24"/>
          <w:szCs w:val="24"/>
        </w:rPr>
        <w:t>geri kalmış bölgeler</w:t>
      </w:r>
      <w:r w:rsidR="00580030" w:rsidRPr="00EC303C">
        <w:rPr>
          <w:rFonts w:ascii="Times New Roman" w:hAnsi="Times New Roman"/>
          <w:sz w:val="24"/>
          <w:szCs w:val="24"/>
        </w:rPr>
        <w:t>de</w:t>
      </w:r>
      <w:r w:rsidR="00D805DE" w:rsidRPr="00EC303C">
        <w:rPr>
          <w:rFonts w:ascii="Times New Roman" w:hAnsi="Times New Roman"/>
          <w:sz w:val="24"/>
          <w:szCs w:val="24"/>
        </w:rPr>
        <w:t>-</w:t>
      </w:r>
      <w:r w:rsidR="00580030" w:rsidRPr="00EC303C">
        <w:rPr>
          <w:rFonts w:ascii="Times New Roman" w:hAnsi="Times New Roman"/>
          <w:sz w:val="24"/>
          <w:szCs w:val="24"/>
        </w:rPr>
        <w:t xml:space="preserve"> çocuk yaşta evlendirmeler yaygındır. </w:t>
      </w:r>
      <w:r w:rsidR="00173829" w:rsidRPr="00EC303C">
        <w:rPr>
          <w:rFonts w:ascii="Times New Roman" w:hAnsi="Times New Roman"/>
          <w:sz w:val="24"/>
          <w:szCs w:val="24"/>
        </w:rPr>
        <w:t xml:space="preserve">Bu sebeple de özellikle pek çok kız çocuğu eğitim-öğretim haklarından mahrum edilerek </w:t>
      </w:r>
      <w:r w:rsidR="007B3413" w:rsidRPr="00EC303C">
        <w:rPr>
          <w:rFonts w:ascii="Times New Roman" w:hAnsi="Times New Roman"/>
          <w:sz w:val="24"/>
          <w:szCs w:val="24"/>
        </w:rPr>
        <w:t xml:space="preserve">evlendirilmekte ve okula gitme fırsatı kendilerine verilmemektedir. </w:t>
      </w:r>
      <w:r w:rsidR="00CC4FAD" w:rsidRPr="00EC303C">
        <w:rPr>
          <w:rFonts w:ascii="Times New Roman" w:hAnsi="Times New Roman"/>
          <w:sz w:val="24"/>
          <w:szCs w:val="24"/>
        </w:rPr>
        <w:t xml:space="preserve">Kadın bedeninin meta olarak kabul gördüğü geri kalmış toplumlarda örneklerine rastlanan, çocukların maddi ve manevi vücut bütünlüğüne yönelen ilkel saldırılara hukuki koruma sağlayan bu düzenleme ülkemiz açısından utanç verici bir tablo yaratmıştır. </w:t>
      </w:r>
      <w:r w:rsidR="0095090B" w:rsidRPr="00EC303C">
        <w:rPr>
          <w:rFonts w:ascii="Times New Roman" w:hAnsi="Times New Roman"/>
          <w:sz w:val="24"/>
          <w:szCs w:val="24"/>
        </w:rPr>
        <w:t xml:space="preserve">Uzun yıllardır </w:t>
      </w:r>
      <w:r w:rsidR="00F316AD" w:rsidRPr="00EC303C">
        <w:rPr>
          <w:rFonts w:ascii="Times New Roman" w:hAnsi="Times New Roman"/>
          <w:sz w:val="24"/>
          <w:szCs w:val="24"/>
        </w:rPr>
        <w:t>müvekkil sendi</w:t>
      </w:r>
      <w:r w:rsidR="0095090B" w:rsidRPr="00EC303C">
        <w:rPr>
          <w:rFonts w:ascii="Times New Roman" w:hAnsi="Times New Roman"/>
          <w:sz w:val="24"/>
          <w:szCs w:val="24"/>
        </w:rPr>
        <w:t>k</w:t>
      </w:r>
      <w:r w:rsidR="00F316AD" w:rsidRPr="00EC303C">
        <w:rPr>
          <w:rFonts w:ascii="Times New Roman" w:hAnsi="Times New Roman"/>
          <w:sz w:val="24"/>
          <w:szCs w:val="24"/>
        </w:rPr>
        <w:t>a</w:t>
      </w:r>
      <w:r w:rsidR="0095090B" w:rsidRPr="00EC303C">
        <w:rPr>
          <w:rFonts w:ascii="Times New Roman" w:hAnsi="Times New Roman"/>
          <w:sz w:val="24"/>
          <w:szCs w:val="24"/>
        </w:rPr>
        <w:t xml:space="preserve"> gibi </w:t>
      </w:r>
      <w:r w:rsidR="0095090B" w:rsidRPr="00EC303C">
        <w:rPr>
          <w:rFonts w:ascii="Times New Roman" w:hAnsi="Times New Roman"/>
          <w:sz w:val="24"/>
          <w:szCs w:val="24"/>
        </w:rPr>
        <w:lastRenderedPageBreak/>
        <w:t xml:space="preserve">demokratik kitle örgütleri, sivil toplum kuruluşları ve soruna kaygıyla yaklaşan çevrelerin desteğiyle sürdürülen kampanyalar “çocuk gelin rezilliği”nin yaygınlaşmasını az da olsa </w:t>
      </w:r>
      <w:r w:rsidR="00F316AD" w:rsidRPr="00EC303C">
        <w:rPr>
          <w:rFonts w:ascii="Times New Roman" w:hAnsi="Times New Roman"/>
          <w:sz w:val="24"/>
          <w:szCs w:val="24"/>
        </w:rPr>
        <w:t>engellemişlerse de</w:t>
      </w:r>
      <w:r w:rsidR="0095090B" w:rsidRPr="00EC303C">
        <w:rPr>
          <w:rFonts w:ascii="Times New Roman" w:hAnsi="Times New Roman"/>
          <w:sz w:val="24"/>
          <w:szCs w:val="24"/>
        </w:rPr>
        <w:t>, sorumsuz siyasi iktidar bu olumlu girişimleri somut düzenleme benzeri girişimlerle baltalamıştır.</w:t>
      </w:r>
    </w:p>
    <w:p w:rsidR="005F2004" w:rsidRPr="00EC303C" w:rsidRDefault="005F2004" w:rsidP="005F2004">
      <w:pPr>
        <w:pStyle w:val="NormalWeb"/>
        <w:shd w:val="clear" w:color="auto" w:fill="FFFFFF"/>
        <w:jc w:val="both"/>
      </w:pPr>
      <w:r w:rsidRPr="00EC303C">
        <w:t>Anayasa da ifadesini bula</w:t>
      </w:r>
      <w:r w:rsidR="00E63071" w:rsidRPr="00EC303C">
        <w:t>n ailenin korunması ve çocuk</w:t>
      </w:r>
      <w:r w:rsidRPr="00EC303C">
        <w:t xml:space="preserve"> hakları ile eğitim ve öğrenim haklarının bireylere ulaştırılması için gerekli önlemlerin alınması devlete yüklenmiş bir sorumluluktur. Sosyal ve ekonomik haklar bazında değerlendirilen bu haklar anayasada;</w:t>
      </w:r>
    </w:p>
    <w:p w:rsidR="00F335F1" w:rsidRPr="00EC303C" w:rsidRDefault="00580030" w:rsidP="005F2004">
      <w:pPr>
        <w:pStyle w:val="NormalWeb"/>
        <w:shd w:val="clear" w:color="auto" w:fill="FFFFFF"/>
        <w:spacing w:after="0" w:afterAutospacing="0"/>
        <w:ind w:left="567" w:right="567"/>
        <w:jc w:val="both"/>
        <w:rPr>
          <w:color w:val="555555"/>
          <w:sz w:val="20"/>
          <w:szCs w:val="20"/>
        </w:rPr>
      </w:pPr>
      <w:r w:rsidRPr="00EC303C">
        <w:rPr>
          <w:sz w:val="20"/>
          <w:szCs w:val="20"/>
        </w:rPr>
        <w:t xml:space="preserve">   </w:t>
      </w:r>
      <w:r w:rsidR="00F335F1" w:rsidRPr="00EC303C">
        <w:rPr>
          <w:rStyle w:val="Gl"/>
          <w:color w:val="555555"/>
          <w:sz w:val="20"/>
          <w:szCs w:val="20"/>
        </w:rPr>
        <w:t>I. Ailenin korunması ve çocuk hakları</w:t>
      </w:r>
      <w:r w:rsidR="00F335F1" w:rsidRPr="00EC303C">
        <w:rPr>
          <w:rStyle w:val="apple-converted-space"/>
          <w:b/>
          <w:bCs/>
          <w:color w:val="555555"/>
          <w:sz w:val="20"/>
          <w:szCs w:val="20"/>
        </w:rPr>
        <w:t> </w:t>
      </w:r>
      <w:r w:rsidR="00F335F1" w:rsidRPr="00EC303C">
        <w:rPr>
          <w:rStyle w:val="Gl"/>
          <w:color w:val="555555"/>
          <w:sz w:val="20"/>
          <w:szCs w:val="20"/>
          <w:u w:val="single"/>
        </w:rPr>
        <w:t>[1]</w:t>
      </w:r>
    </w:p>
    <w:p w:rsidR="00F335F1" w:rsidRPr="00EC303C" w:rsidRDefault="00F335F1" w:rsidP="005F2004">
      <w:pPr>
        <w:pStyle w:val="NormalWeb"/>
        <w:shd w:val="clear" w:color="auto" w:fill="FFFFFF"/>
        <w:spacing w:after="0" w:afterAutospacing="0"/>
        <w:ind w:left="567" w:right="567"/>
        <w:jc w:val="both"/>
        <w:rPr>
          <w:color w:val="555555"/>
          <w:sz w:val="20"/>
          <w:szCs w:val="20"/>
        </w:rPr>
      </w:pPr>
      <w:r w:rsidRPr="00EC303C">
        <w:rPr>
          <w:rStyle w:val="Gl"/>
          <w:color w:val="555555"/>
          <w:sz w:val="20"/>
          <w:szCs w:val="20"/>
        </w:rPr>
        <w:t>Madde 41.</w:t>
      </w:r>
      <w:r w:rsidRPr="00EC303C">
        <w:rPr>
          <w:rStyle w:val="apple-converted-space"/>
          <w:b/>
          <w:bCs/>
          <w:color w:val="555555"/>
          <w:sz w:val="20"/>
          <w:szCs w:val="20"/>
        </w:rPr>
        <w:t> </w:t>
      </w:r>
      <w:r w:rsidRPr="00EC303C">
        <w:rPr>
          <w:color w:val="555555"/>
          <w:sz w:val="20"/>
          <w:szCs w:val="20"/>
        </w:rPr>
        <w:t>Aile, Türk toplumunun temelidir</w:t>
      </w:r>
      <w:r w:rsidRPr="00EC303C">
        <w:rPr>
          <w:rStyle w:val="apple-converted-space"/>
          <w:color w:val="555555"/>
          <w:sz w:val="20"/>
          <w:szCs w:val="20"/>
        </w:rPr>
        <w:t> </w:t>
      </w:r>
      <w:r w:rsidRPr="00EC303C">
        <w:rPr>
          <w:rStyle w:val="Gl"/>
          <w:color w:val="555555"/>
          <w:sz w:val="20"/>
          <w:szCs w:val="20"/>
        </w:rPr>
        <w:t>(Ek ibare: 03.10.2001-4709/17 md.)</w:t>
      </w:r>
      <w:r w:rsidRPr="00EC303C">
        <w:rPr>
          <w:color w:val="555555"/>
          <w:sz w:val="20"/>
          <w:szCs w:val="20"/>
        </w:rPr>
        <w:t> ve eşler arasında eşitliğe dayanır.</w:t>
      </w:r>
    </w:p>
    <w:p w:rsidR="00F335F1" w:rsidRPr="00EC303C" w:rsidRDefault="00F335F1" w:rsidP="005F2004">
      <w:pPr>
        <w:pStyle w:val="NormalWeb"/>
        <w:shd w:val="clear" w:color="auto" w:fill="FFFFFF"/>
        <w:spacing w:after="0" w:afterAutospacing="0"/>
        <w:ind w:left="567" w:right="567"/>
        <w:jc w:val="both"/>
        <w:rPr>
          <w:color w:val="555555"/>
          <w:sz w:val="20"/>
          <w:szCs w:val="20"/>
        </w:rPr>
      </w:pPr>
      <w:r w:rsidRPr="00EC303C">
        <w:rPr>
          <w:color w:val="555555"/>
          <w:sz w:val="20"/>
          <w:szCs w:val="20"/>
        </w:rPr>
        <w:t>Devlet, ailenin huzur ve refahı ile özellikle ananın ve çocukların korunması ve aile planlamasının öğretimi ile uygulanmasını sağlamak için gerekli tedbirleri alır, teşkilâtı kurar. </w:t>
      </w:r>
    </w:p>
    <w:p w:rsidR="00F335F1" w:rsidRPr="00EC303C" w:rsidRDefault="00F335F1" w:rsidP="005F2004">
      <w:pPr>
        <w:pStyle w:val="NormalWeb"/>
        <w:shd w:val="clear" w:color="auto" w:fill="FFFFFF"/>
        <w:spacing w:after="0" w:afterAutospacing="0"/>
        <w:ind w:left="567" w:right="567"/>
        <w:jc w:val="both"/>
        <w:rPr>
          <w:color w:val="555555"/>
          <w:sz w:val="20"/>
          <w:szCs w:val="20"/>
        </w:rPr>
      </w:pPr>
      <w:r w:rsidRPr="00EC303C">
        <w:rPr>
          <w:rStyle w:val="Gl"/>
          <w:color w:val="555555"/>
          <w:sz w:val="20"/>
          <w:szCs w:val="20"/>
        </w:rPr>
        <w:t>(Ek fıkra: 7/5/2010-5982/4 md.)</w:t>
      </w:r>
      <w:r w:rsidRPr="00EC303C">
        <w:rPr>
          <w:rStyle w:val="apple-converted-space"/>
          <w:b/>
          <w:bCs/>
          <w:color w:val="555555"/>
          <w:sz w:val="20"/>
          <w:szCs w:val="20"/>
        </w:rPr>
        <w:t> </w:t>
      </w:r>
      <w:r w:rsidRPr="00EC303C">
        <w:rPr>
          <w:color w:val="555555"/>
          <w:sz w:val="20"/>
          <w:szCs w:val="20"/>
        </w:rPr>
        <w:t>Her çocuk, korunma ve bakımdan yararlanma, yüksek yararına açıkça aykırı olmadıkça, ana ve babasıyla kişisel ve doğrudan ilişki kurma ve sürdürme hakkına sahiptir.</w:t>
      </w:r>
    </w:p>
    <w:p w:rsidR="00F335F1" w:rsidRPr="00EC303C" w:rsidRDefault="00F335F1" w:rsidP="005F2004">
      <w:pPr>
        <w:pStyle w:val="NormalWeb"/>
        <w:shd w:val="clear" w:color="auto" w:fill="FFFFFF"/>
        <w:spacing w:after="0" w:afterAutospacing="0"/>
        <w:ind w:left="567" w:right="567"/>
        <w:jc w:val="both"/>
        <w:rPr>
          <w:color w:val="555555"/>
          <w:sz w:val="20"/>
          <w:szCs w:val="20"/>
        </w:rPr>
      </w:pPr>
      <w:r w:rsidRPr="00EC303C">
        <w:rPr>
          <w:rStyle w:val="Gl"/>
          <w:color w:val="555555"/>
          <w:sz w:val="20"/>
          <w:szCs w:val="20"/>
        </w:rPr>
        <w:t>(Ek fıkra: 7/5/2010-5982/4 md.)</w:t>
      </w:r>
      <w:r w:rsidRPr="00EC303C">
        <w:rPr>
          <w:rStyle w:val="apple-converted-space"/>
          <w:b/>
          <w:bCs/>
          <w:color w:val="555555"/>
          <w:sz w:val="20"/>
          <w:szCs w:val="20"/>
        </w:rPr>
        <w:t> </w:t>
      </w:r>
      <w:r w:rsidRPr="00EC303C">
        <w:rPr>
          <w:color w:val="555555"/>
          <w:sz w:val="20"/>
          <w:szCs w:val="20"/>
        </w:rPr>
        <w:t>Devlet, her türlü istismara ve şiddete karşı çocukları koruyucu tedbirleri alır.</w:t>
      </w:r>
    </w:p>
    <w:p w:rsidR="00F335F1" w:rsidRPr="00EC303C" w:rsidRDefault="00F335F1" w:rsidP="005F2004">
      <w:pPr>
        <w:pStyle w:val="NormalWeb"/>
        <w:shd w:val="clear" w:color="auto" w:fill="FFFFFF"/>
        <w:spacing w:after="0" w:afterAutospacing="0"/>
        <w:ind w:left="567" w:right="567"/>
        <w:jc w:val="both"/>
        <w:rPr>
          <w:color w:val="555555"/>
          <w:sz w:val="20"/>
          <w:szCs w:val="20"/>
        </w:rPr>
      </w:pPr>
      <w:r w:rsidRPr="00EC303C">
        <w:rPr>
          <w:rStyle w:val="Gl"/>
          <w:color w:val="555555"/>
          <w:sz w:val="20"/>
          <w:szCs w:val="20"/>
        </w:rPr>
        <w:t>II. Eğitim ve öğrenim hakkı ve ödevi</w:t>
      </w:r>
    </w:p>
    <w:p w:rsidR="00F335F1" w:rsidRPr="00EC303C" w:rsidRDefault="00F335F1" w:rsidP="005F2004">
      <w:pPr>
        <w:pStyle w:val="NormalWeb"/>
        <w:shd w:val="clear" w:color="auto" w:fill="FFFFFF"/>
        <w:spacing w:after="0" w:afterAutospacing="0"/>
        <w:ind w:left="567" w:right="567"/>
        <w:jc w:val="both"/>
        <w:rPr>
          <w:color w:val="555555"/>
          <w:sz w:val="20"/>
          <w:szCs w:val="20"/>
        </w:rPr>
      </w:pPr>
      <w:r w:rsidRPr="00EC303C">
        <w:rPr>
          <w:rStyle w:val="Gl"/>
          <w:color w:val="555555"/>
          <w:sz w:val="20"/>
          <w:szCs w:val="20"/>
        </w:rPr>
        <w:t>MADDE 42</w:t>
      </w:r>
      <w:r w:rsidRPr="00EC303C">
        <w:rPr>
          <w:color w:val="555555"/>
          <w:sz w:val="20"/>
          <w:szCs w:val="20"/>
        </w:rPr>
        <w:t>.  Kimse, eğitim ve öğrenim hakkından yoksun bırakılamaz.</w:t>
      </w:r>
    </w:p>
    <w:p w:rsidR="00F335F1" w:rsidRPr="00EC303C" w:rsidRDefault="00F335F1" w:rsidP="005F2004">
      <w:pPr>
        <w:pStyle w:val="NormalWeb"/>
        <w:shd w:val="clear" w:color="auto" w:fill="FFFFFF"/>
        <w:spacing w:after="0" w:afterAutospacing="0"/>
        <w:ind w:left="567" w:right="567"/>
        <w:jc w:val="both"/>
        <w:rPr>
          <w:color w:val="555555"/>
          <w:sz w:val="20"/>
          <w:szCs w:val="20"/>
        </w:rPr>
      </w:pPr>
      <w:r w:rsidRPr="00EC303C">
        <w:rPr>
          <w:color w:val="555555"/>
          <w:sz w:val="20"/>
          <w:szCs w:val="20"/>
        </w:rPr>
        <w:t>Öğrenim hakkının kapsamı kanunla tespit edilir ve düzenlenir.</w:t>
      </w:r>
    </w:p>
    <w:p w:rsidR="00F335F1" w:rsidRPr="00EC303C" w:rsidRDefault="00F335F1" w:rsidP="005F2004">
      <w:pPr>
        <w:pStyle w:val="NormalWeb"/>
        <w:shd w:val="clear" w:color="auto" w:fill="FFFFFF"/>
        <w:spacing w:after="0" w:afterAutospacing="0"/>
        <w:ind w:left="567" w:right="567"/>
        <w:jc w:val="both"/>
        <w:rPr>
          <w:color w:val="555555"/>
          <w:sz w:val="20"/>
          <w:szCs w:val="20"/>
        </w:rPr>
      </w:pPr>
      <w:r w:rsidRPr="00EC303C">
        <w:rPr>
          <w:color w:val="555555"/>
          <w:sz w:val="20"/>
          <w:szCs w:val="20"/>
        </w:rPr>
        <w:t>Eğitim ve öğretim, Atatürk ilkeleri ve inkılâpları doğrultusunda, çağdaş bilim ve eğitim esaslarına göre, Devletin gözetim ve denetimi altında yapılır. Bu esaslara aykırı eğitim ve öğretim yerleri açılamaz.</w:t>
      </w:r>
    </w:p>
    <w:p w:rsidR="00F335F1" w:rsidRPr="00EC303C" w:rsidRDefault="00F335F1" w:rsidP="005F2004">
      <w:pPr>
        <w:pStyle w:val="NormalWeb"/>
        <w:shd w:val="clear" w:color="auto" w:fill="FFFFFF"/>
        <w:spacing w:after="0" w:afterAutospacing="0"/>
        <w:ind w:left="567" w:right="567"/>
        <w:jc w:val="both"/>
        <w:rPr>
          <w:color w:val="555555"/>
          <w:sz w:val="20"/>
          <w:szCs w:val="20"/>
        </w:rPr>
      </w:pPr>
      <w:r w:rsidRPr="00EC303C">
        <w:rPr>
          <w:color w:val="555555"/>
          <w:sz w:val="20"/>
          <w:szCs w:val="20"/>
        </w:rPr>
        <w:t>Eğitim ve öğretim hürriyeti, Anayasaya sadakat borcunu ortadan kaldırmaz.</w:t>
      </w:r>
    </w:p>
    <w:p w:rsidR="00F335F1" w:rsidRPr="00EC303C" w:rsidRDefault="00F335F1" w:rsidP="005F2004">
      <w:pPr>
        <w:pStyle w:val="NormalWeb"/>
        <w:shd w:val="clear" w:color="auto" w:fill="FFFFFF"/>
        <w:spacing w:after="0" w:afterAutospacing="0"/>
        <w:ind w:left="567" w:right="567"/>
        <w:jc w:val="both"/>
        <w:rPr>
          <w:color w:val="555555"/>
          <w:sz w:val="20"/>
          <w:szCs w:val="20"/>
        </w:rPr>
      </w:pPr>
      <w:r w:rsidRPr="00EC303C">
        <w:rPr>
          <w:color w:val="555555"/>
          <w:sz w:val="20"/>
          <w:szCs w:val="20"/>
        </w:rPr>
        <w:t>İlköğretim, kız ve erkek bütün vatandaşlar için zorunludur ve Devlet okullarında parasızdır.</w:t>
      </w:r>
    </w:p>
    <w:p w:rsidR="00F335F1" w:rsidRPr="00EC303C" w:rsidRDefault="00F335F1" w:rsidP="005F2004">
      <w:pPr>
        <w:pStyle w:val="NormalWeb"/>
        <w:shd w:val="clear" w:color="auto" w:fill="FFFFFF"/>
        <w:spacing w:after="0" w:afterAutospacing="0"/>
        <w:ind w:left="567" w:right="567"/>
        <w:jc w:val="both"/>
        <w:rPr>
          <w:color w:val="555555"/>
          <w:sz w:val="20"/>
          <w:szCs w:val="20"/>
        </w:rPr>
      </w:pPr>
      <w:r w:rsidRPr="00EC303C">
        <w:rPr>
          <w:color w:val="555555"/>
          <w:sz w:val="20"/>
          <w:szCs w:val="20"/>
        </w:rPr>
        <w:t>Özel ilk ve orta dereceli okulların bağlı olduğu esaslar, Devlet okulları ile erişilmek istenen seviyeye uygun olarak, kanunla düzenlenir.</w:t>
      </w:r>
    </w:p>
    <w:p w:rsidR="005F2004" w:rsidRPr="00EC303C" w:rsidRDefault="00580030" w:rsidP="00580030">
      <w:pPr>
        <w:jc w:val="both"/>
        <w:rPr>
          <w:rFonts w:ascii="Times New Roman" w:hAnsi="Times New Roman"/>
          <w:sz w:val="24"/>
          <w:szCs w:val="24"/>
        </w:rPr>
      </w:pPr>
      <w:r w:rsidRPr="00EC303C">
        <w:rPr>
          <w:rFonts w:ascii="Times New Roman" w:hAnsi="Times New Roman"/>
          <w:sz w:val="24"/>
          <w:szCs w:val="24"/>
        </w:rPr>
        <w:t xml:space="preserve"> </w:t>
      </w:r>
    </w:p>
    <w:p w:rsidR="005F2004" w:rsidRPr="00EC303C" w:rsidRDefault="005F2004" w:rsidP="00580030">
      <w:pPr>
        <w:jc w:val="both"/>
        <w:rPr>
          <w:rFonts w:ascii="Times New Roman" w:hAnsi="Times New Roman"/>
          <w:sz w:val="24"/>
          <w:szCs w:val="24"/>
        </w:rPr>
      </w:pPr>
      <w:r w:rsidRPr="00EC303C">
        <w:rPr>
          <w:rFonts w:ascii="Times New Roman" w:hAnsi="Times New Roman"/>
          <w:sz w:val="24"/>
          <w:szCs w:val="24"/>
        </w:rPr>
        <w:t>şeklinde yerini almıştır.</w:t>
      </w:r>
      <w:r w:rsidR="0015121D" w:rsidRPr="00EC303C">
        <w:rPr>
          <w:rFonts w:ascii="Times New Roman" w:hAnsi="Times New Roman"/>
          <w:sz w:val="24"/>
          <w:szCs w:val="24"/>
        </w:rPr>
        <w:t xml:space="preserve"> </w:t>
      </w:r>
      <w:r w:rsidRPr="00EC303C">
        <w:rPr>
          <w:rFonts w:ascii="Times New Roman" w:hAnsi="Times New Roman"/>
          <w:sz w:val="24"/>
          <w:szCs w:val="24"/>
        </w:rPr>
        <w:t xml:space="preserve">Diğer yandan </w:t>
      </w:r>
      <w:r w:rsidR="001126D9" w:rsidRPr="00EC303C">
        <w:rPr>
          <w:rFonts w:ascii="Times New Roman" w:hAnsi="Times New Roman"/>
          <w:sz w:val="24"/>
          <w:szCs w:val="24"/>
        </w:rPr>
        <w:t xml:space="preserve">Birleşmiş Milletler Çocuk Haklarına Dair Sözleşmenin 28. </w:t>
      </w:r>
      <w:r w:rsidR="000B3E71" w:rsidRPr="00EC303C">
        <w:rPr>
          <w:rFonts w:ascii="Times New Roman" w:hAnsi="Times New Roman"/>
          <w:sz w:val="24"/>
          <w:szCs w:val="24"/>
        </w:rPr>
        <w:t>m</w:t>
      </w:r>
      <w:r w:rsidR="001126D9" w:rsidRPr="00EC303C">
        <w:rPr>
          <w:rFonts w:ascii="Times New Roman" w:hAnsi="Times New Roman"/>
          <w:sz w:val="24"/>
          <w:szCs w:val="24"/>
        </w:rPr>
        <w:t>addesinde de söze konu bu haklar;</w:t>
      </w:r>
    </w:p>
    <w:p w:rsidR="001126D9" w:rsidRPr="00EC303C" w:rsidRDefault="001126D9" w:rsidP="000B3E71">
      <w:pPr>
        <w:shd w:val="clear" w:color="auto" w:fill="FFFFFF"/>
        <w:spacing w:before="96" w:after="120" w:line="288" w:lineRule="atLeast"/>
        <w:ind w:right="567" w:firstLine="708"/>
        <w:jc w:val="both"/>
        <w:rPr>
          <w:rFonts w:ascii="Times New Roman" w:eastAsia="Times New Roman" w:hAnsi="Times New Roman"/>
          <w:color w:val="000000"/>
          <w:sz w:val="20"/>
          <w:szCs w:val="20"/>
          <w:lang w:eastAsia="tr-TR"/>
        </w:rPr>
      </w:pPr>
      <w:r w:rsidRPr="00EC303C">
        <w:rPr>
          <w:rFonts w:ascii="Times New Roman" w:eastAsia="Times New Roman" w:hAnsi="Times New Roman"/>
          <w:b/>
          <w:bCs/>
          <w:color w:val="000000"/>
          <w:sz w:val="20"/>
          <w:szCs w:val="20"/>
          <w:lang w:eastAsia="tr-TR"/>
        </w:rPr>
        <w:t>Madde 28</w:t>
      </w:r>
    </w:p>
    <w:p w:rsidR="001126D9" w:rsidRPr="00EC303C" w:rsidRDefault="001126D9" w:rsidP="000B3E71">
      <w:pPr>
        <w:shd w:val="clear" w:color="auto" w:fill="FFFFFF"/>
        <w:spacing w:before="48" w:after="120" w:line="360" w:lineRule="atLeast"/>
        <w:ind w:left="720" w:right="567"/>
        <w:jc w:val="both"/>
        <w:rPr>
          <w:rFonts w:ascii="Times New Roman" w:eastAsia="Times New Roman" w:hAnsi="Times New Roman"/>
          <w:color w:val="000000"/>
          <w:sz w:val="20"/>
          <w:szCs w:val="20"/>
          <w:lang w:eastAsia="tr-TR"/>
        </w:rPr>
      </w:pPr>
      <w:r w:rsidRPr="00EC303C">
        <w:rPr>
          <w:rFonts w:ascii="Times New Roman" w:eastAsia="Times New Roman" w:hAnsi="Times New Roman"/>
          <w:b/>
          <w:bCs/>
          <w:color w:val="000000"/>
          <w:sz w:val="20"/>
          <w:szCs w:val="20"/>
          <w:lang w:eastAsia="tr-TR"/>
        </w:rPr>
        <w:t>1.</w:t>
      </w:r>
      <w:r w:rsidRPr="00EC303C">
        <w:rPr>
          <w:rFonts w:ascii="Times New Roman" w:eastAsia="Times New Roman" w:hAnsi="Times New Roman"/>
          <w:color w:val="000000"/>
          <w:sz w:val="20"/>
          <w:lang w:eastAsia="tr-TR"/>
        </w:rPr>
        <w:t> </w:t>
      </w:r>
      <w:r w:rsidRPr="00EC303C">
        <w:rPr>
          <w:rFonts w:ascii="Times New Roman" w:eastAsia="Times New Roman" w:hAnsi="Times New Roman"/>
          <w:color w:val="000000"/>
          <w:sz w:val="20"/>
          <w:szCs w:val="20"/>
          <w:lang w:eastAsia="tr-TR"/>
        </w:rPr>
        <w:t>Taraf Devletler,çocuğun eğitim hakkını kabul ederler ve bu hakkın fırsat eşitliği temeli üzerinde tedricen gerçekleştirilmesi görüşüyle özellikle:</w:t>
      </w:r>
    </w:p>
    <w:p w:rsidR="001126D9" w:rsidRPr="00EC303C" w:rsidRDefault="001126D9" w:rsidP="000B3E71">
      <w:pPr>
        <w:shd w:val="clear" w:color="auto" w:fill="FFFFFF"/>
        <w:spacing w:after="24" w:line="360" w:lineRule="atLeast"/>
        <w:ind w:left="720" w:right="567"/>
        <w:jc w:val="both"/>
        <w:rPr>
          <w:rFonts w:ascii="Times New Roman" w:eastAsia="Times New Roman" w:hAnsi="Times New Roman"/>
          <w:color w:val="000000"/>
          <w:sz w:val="20"/>
          <w:szCs w:val="20"/>
          <w:lang w:eastAsia="tr-TR"/>
        </w:rPr>
      </w:pPr>
      <w:r w:rsidRPr="00EC303C">
        <w:rPr>
          <w:rFonts w:ascii="Times New Roman" w:eastAsia="Times New Roman" w:hAnsi="Times New Roman"/>
          <w:b/>
          <w:bCs/>
          <w:color w:val="000000"/>
          <w:sz w:val="20"/>
          <w:szCs w:val="20"/>
          <w:lang w:eastAsia="tr-TR"/>
        </w:rPr>
        <w:t>a)</w:t>
      </w:r>
      <w:r w:rsidRPr="00EC303C">
        <w:rPr>
          <w:rFonts w:ascii="Times New Roman" w:eastAsia="Times New Roman" w:hAnsi="Times New Roman"/>
          <w:color w:val="000000"/>
          <w:sz w:val="20"/>
          <w:lang w:eastAsia="tr-TR"/>
        </w:rPr>
        <w:t> </w:t>
      </w:r>
      <w:r w:rsidRPr="00EC303C">
        <w:rPr>
          <w:rFonts w:ascii="Times New Roman" w:eastAsia="Times New Roman" w:hAnsi="Times New Roman"/>
          <w:color w:val="000000"/>
          <w:sz w:val="20"/>
          <w:szCs w:val="20"/>
          <w:lang w:eastAsia="tr-TR"/>
        </w:rPr>
        <w:t>İlk öğretimi herkes için zorunlu ve parasız hale getirirler;</w:t>
      </w:r>
    </w:p>
    <w:p w:rsidR="001126D9" w:rsidRPr="00EC303C" w:rsidRDefault="001126D9" w:rsidP="000B3E71">
      <w:pPr>
        <w:shd w:val="clear" w:color="auto" w:fill="FFFFFF"/>
        <w:spacing w:after="24" w:line="360" w:lineRule="atLeast"/>
        <w:ind w:left="720" w:right="567"/>
        <w:jc w:val="both"/>
        <w:rPr>
          <w:rFonts w:ascii="Times New Roman" w:eastAsia="Times New Roman" w:hAnsi="Times New Roman"/>
          <w:color w:val="000000"/>
          <w:sz w:val="20"/>
          <w:szCs w:val="20"/>
          <w:lang w:eastAsia="tr-TR"/>
        </w:rPr>
      </w:pPr>
      <w:r w:rsidRPr="00EC303C">
        <w:rPr>
          <w:rFonts w:ascii="Times New Roman" w:eastAsia="Times New Roman" w:hAnsi="Times New Roman"/>
          <w:b/>
          <w:bCs/>
          <w:color w:val="000000"/>
          <w:sz w:val="20"/>
          <w:szCs w:val="20"/>
          <w:lang w:eastAsia="tr-TR"/>
        </w:rPr>
        <w:lastRenderedPageBreak/>
        <w:t>b)</w:t>
      </w:r>
      <w:r w:rsidRPr="00EC303C">
        <w:rPr>
          <w:rFonts w:ascii="Times New Roman" w:eastAsia="Times New Roman" w:hAnsi="Times New Roman"/>
          <w:color w:val="000000"/>
          <w:sz w:val="20"/>
          <w:lang w:eastAsia="tr-TR"/>
        </w:rPr>
        <w:t> </w:t>
      </w:r>
      <w:r w:rsidRPr="00EC303C">
        <w:rPr>
          <w:rFonts w:ascii="Times New Roman" w:eastAsia="Times New Roman" w:hAnsi="Times New Roman"/>
          <w:color w:val="000000"/>
          <w:sz w:val="20"/>
          <w:szCs w:val="20"/>
          <w:lang w:eastAsia="tr-TR"/>
        </w:rPr>
        <w:t>Orta öğretim sistemlerinin genel olduğu kadar mesleki nitelikte de olmak üzere çeşitli biçimlerde örgütlenmesini teşvik ederler ve bunların tüm çocuklara açık olmasını sağlarlar ve gerekli durumlarda mali yardım yapılması ve öğretimi parasız kılmak gibi uygun önlemleri alırlar;</w:t>
      </w:r>
    </w:p>
    <w:p w:rsidR="001126D9" w:rsidRPr="00EC303C" w:rsidRDefault="001126D9" w:rsidP="000B3E71">
      <w:pPr>
        <w:shd w:val="clear" w:color="auto" w:fill="FFFFFF"/>
        <w:spacing w:after="24" w:line="360" w:lineRule="atLeast"/>
        <w:ind w:left="720" w:right="567"/>
        <w:jc w:val="both"/>
        <w:rPr>
          <w:rFonts w:ascii="Times New Roman" w:eastAsia="Times New Roman" w:hAnsi="Times New Roman"/>
          <w:color w:val="000000"/>
          <w:sz w:val="20"/>
          <w:szCs w:val="20"/>
          <w:lang w:eastAsia="tr-TR"/>
        </w:rPr>
      </w:pPr>
      <w:r w:rsidRPr="00EC303C">
        <w:rPr>
          <w:rFonts w:ascii="Times New Roman" w:eastAsia="Times New Roman" w:hAnsi="Times New Roman"/>
          <w:b/>
          <w:bCs/>
          <w:color w:val="000000"/>
          <w:sz w:val="20"/>
          <w:szCs w:val="20"/>
          <w:lang w:eastAsia="tr-TR"/>
        </w:rPr>
        <w:t>c)</w:t>
      </w:r>
      <w:r w:rsidRPr="00EC303C">
        <w:rPr>
          <w:rFonts w:ascii="Times New Roman" w:eastAsia="Times New Roman" w:hAnsi="Times New Roman"/>
          <w:color w:val="000000"/>
          <w:sz w:val="20"/>
          <w:lang w:eastAsia="tr-TR"/>
        </w:rPr>
        <w:t> </w:t>
      </w:r>
      <w:r w:rsidRPr="00EC303C">
        <w:rPr>
          <w:rFonts w:ascii="Times New Roman" w:eastAsia="Times New Roman" w:hAnsi="Times New Roman"/>
          <w:color w:val="000000"/>
          <w:sz w:val="20"/>
          <w:szCs w:val="20"/>
          <w:lang w:eastAsia="tr-TR"/>
        </w:rPr>
        <w:t>Uygun bütün araçları kullanarak, yüksek öğretime yetenekleri doğrultusunda herkese açık hale getirirler;</w:t>
      </w:r>
    </w:p>
    <w:p w:rsidR="001126D9" w:rsidRPr="00EC303C" w:rsidRDefault="001126D9" w:rsidP="000B3E71">
      <w:pPr>
        <w:shd w:val="clear" w:color="auto" w:fill="FFFFFF"/>
        <w:spacing w:after="24" w:line="360" w:lineRule="atLeast"/>
        <w:ind w:left="720" w:right="567"/>
        <w:jc w:val="both"/>
        <w:rPr>
          <w:rFonts w:ascii="Times New Roman" w:eastAsia="Times New Roman" w:hAnsi="Times New Roman"/>
          <w:color w:val="000000"/>
          <w:sz w:val="20"/>
          <w:szCs w:val="20"/>
          <w:lang w:eastAsia="tr-TR"/>
        </w:rPr>
      </w:pPr>
      <w:r w:rsidRPr="00EC303C">
        <w:rPr>
          <w:rFonts w:ascii="Times New Roman" w:eastAsia="Times New Roman" w:hAnsi="Times New Roman"/>
          <w:b/>
          <w:bCs/>
          <w:color w:val="000000"/>
          <w:sz w:val="20"/>
          <w:szCs w:val="20"/>
          <w:lang w:eastAsia="tr-TR"/>
        </w:rPr>
        <w:t>d)</w:t>
      </w:r>
      <w:r w:rsidRPr="00EC303C">
        <w:rPr>
          <w:rFonts w:ascii="Times New Roman" w:eastAsia="Times New Roman" w:hAnsi="Times New Roman"/>
          <w:color w:val="000000"/>
          <w:sz w:val="20"/>
          <w:lang w:eastAsia="tr-TR"/>
        </w:rPr>
        <w:t> </w:t>
      </w:r>
      <w:r w:rsidRPr="00EC303C">
        <w:rPr>
          <w:rFonts w:ascii="Times New Roman" w:eastAsia="Times New Roman" w:hAnsi="Times New Roman"/>
          <w:color w:val="000000"/>
          <w:sz w:val="20"/>
          <w:szCs w:val="20"/>
          <w:lang w:eastAsia="tr-TR"/>
        </w:rPr>
        <w:t>Eğitim ve meslek seçimine ilişkin bilgi ve rehberliği bütün çocuklar için elde edilir hale getirirler;</w:t>
      </w:r>
    </w:p>
    <w:p w:rsidR="001126D9" w:rsidRPr="00EC303C" w:rsidRDefault="001126D9" w:rsidP="000B3E71">
      <w:pPr>
        <w:shd w:val="clear" w:color="auto" w:fill="FFFFFF"/>
        <w:spacing w:after="24" w:line="360" w:lineRule="atLeast"/>
        <w:ind w:left="720" w:right="567"/>
        <w:jc w:val="both"/>
        <w:rPr>
          <w:rFonts w:ascii="Times New Roman" w:eastAsia="Times New Roman" w:hAnsi="Times New Roman"/>
          <w:b/>
          <w:color w:val="000000"/>
          <w:sz w:val="20"/>
          <w:szCs w:val="20"/>
          <w:lang w:eastAsia="tr-TR"/>
        </w:rPr>
      </w:pPr>
      <w:r w:rsidRPr="00EC303C">
        <w:rPr>
          <w:rFonts w:ascii="Times New Roman" w:eastAsia="Times New Roman" w:hAnsi="Times New Roman"/>
          <w:b/>
          <w:bCs/>
          <w:color w:val="000000"/>
          <w:sz w:val="20"/>
          <w:szCs w:val="20"/>
          <w:lang w:eastAsia="tr-TR"/>
        </w:rPr>
        <w:t>e)</w:t>
      </w:r>
      <w:r w:rsidRPr="00EC303C">
        <w:rPr>
          <w:rFonts w:ascii="Times New Roman" w:eastAsia="Times New Roman" w:hAnsi="Times New Roman"/>
          <w:b/>
          <w:color w:val="000000"/>
          <w:sz w:val="20"/>
          <w:lang w:eastAsia="tr-TR"/>
        </w:rPr>
        <w:t> </w:t>
      </w:r>
      <w:r w:rsidRPr="00EC303C">
        <w:rPr>
          <w:rFonts w:ascii="Times New Roman" w:eastAsia="Times New Roman" w:hAnsi="Times New Roman"/>
          <w:b/>
          <w:color w:val="000000"/>
          <w:sz w:val="20"/>
          <w:szCs w:val="20"/>
          <w:lang w:eastAsia="tr-TR"/>
        </w:rPr>
        <w:t>Okullarda düzenli biçimde devamın sağlanması ve okulu terk etme oranlarının düşürülmesi için önlem alırlar.</w:t>
      </w:r>
    </w:p>
    <w:p w:rsidR="001126D9" w:rsidRPr="00EC303C" w:rsidRDefault="001126D9" w:rsidP="000B3E71">
      <w:pPr>
        <w:shd w:val="clear" w:color="auto" w:fill="FFFFFF"/>
        <w:spacing w:after="24" w:line="360" w:lineRule="atLeast"/>
        <w:ind w:left="720" w:right="567"/>
        <w:jc w:val="both"/>
        <w:rPr>
          <w:rFonts w:ascii="Times New Roman" w:eastAsia="Times New Roman" w:hAnsi="Times New Roman"/>
          <w:b/>
          <w:color w:val="000000"/>
          <w:sz w:val="20"/>
          <w:szCs w:val="20"/>
          <w:lang w:eastAsia="tr-TR"/>
        </w:rPr>
      </w:pPr>
      <w:r w:rsidRPr="00EC303C">
        <w:rPr>
          <w:rFonts w:ascii="Times New Roman" w:eastAsia="Times New Roman" w:hAnsi="Times New Roman"/>
          <w:b/>
          <w:bCs/>
          <w:color w:val="000000"/>
          <w:sz w:val="20"/>
          <w:szCs w:val="20"/>
          <w:lang w:eastAsia="tr-TR"/>
        </w:rPr>
        <w:t>2.</w:t>
      </w:r>
      <w:r w:rsidRPr="00EC303C">
        <w:rPr>
          <w:rFonts w:ascii="Times New Roman" w:eastAsia="Times New Roman" w:hAnsi="Times New Roman"/>
          <w:b/>
          <w:color w:val="000000"/>
          <w:sz w:val="20"/>
          <w:lang w:eastAsia="tr-TR"/>
        </w:rPr>
        <w:t> </w:t>
      </w:r>
      <w:r w:rsidRPr="00EC303C">
        <w:rPr>
          <w:rFonts w:ascii="Times New Roman" w:eastAsia="Times New Roman" w:hAnsi="Times New Roman"/>
          <w:b/>
          <w:color w:val="000000"/>
          <w:sz w:val="20"/>
          <w:szCs w:val="20"/>
          <w:lang w:eastAsia="tr-TR"/>
        </w:rPr>
        <w:t>Taraf Devletler, okul disiplinin çocuğun insan olarak taşıdığı saygınlıkla bağdaşır biçimde ve bu Sözleşmeye uygun olarak yürütülmesinin sağlanması amacıyla gerekli olan tüm önlemleri alırlar.</w:t>
      </w:r>
    </w:p>
    <w:p w:rsidR="001126D9" w:rsidRPr="00EC303C" w:rsidRDefault="001126D9" w:rsidP="000B3E71">
      <w:pPr>
        <w:shd w:val="clear" w:color="auto" w:fill="FFFFFF"/>
        <w:spacing w:after="24" w:line="360" w:lineRule="atLeast"/>
        <w:ind w:left="720" w:right="567"/>
        <w:jc w:val="both"/>
        <w:rPr>
          <w:rFonts w:ascii="Times New Roman" w:eastAsia="Times New Roman" w:hAnsi="Times New Roman"/>
          <w:color w:val="000000"/>
          <w:sz w:val="20"/>
          <w:szCs w:val="20"/>
          <w:lang w:eastAsia="tr-TR"/>
        </w:rPr>
      </w:pPr>
      <w:r w:rsidRPr="00EC303C">
        <w:rPr>
          <w:rFonts w:ascii="Times New Roman" w:eastAsia="Times New Roman" w:hAnsi="Times New Roman"/>
          <w:b/>
          <w:bCs/>
          <w:color w:val="000000"/>
          <w:sz w:val="20"/>
          <w:szCs w:val="20"/>
          <w:lang w:eastAsia="tr-TR"/>
        </w:rPr>
        <w:t>3.</w:t>
      </w:r>
      <w:r w:rsidRPr="00EC303C">
        <w:rPr>
          <w:rFonts w:ascii="Times New Roman" w:eastAsia="Times New Roman" w:hAnsi="Times New Roman"/>
          <w:color w:val="000000"/>
          <w:sz w:val="20"/>
          <w:lang w:eastAsia="tr-TR"/>
        </w:rPr>
        <w:t> </w:t>
      </w:r>
      <w:r w:rsidRPr="00EC303C">
        <w:rPr>
          <w:rFonts w:ascii="Times New Roman" w:eastAsia="Times New Roman" w:hAnsi="Times New Roman"/>
          <w:color w:val="000000"/>
          <w:sz w:val="20"/>
          <w:szCs w:val="20"/>
          <w:lang w:eastAsia="tr-TR"/>
        </w:rPr>
        <w:t>Taraf Devletler eğitim alanında,özellikle cehaletin ve okuma yazma bilmemenin dünyadan kaldırılmasına katkıda bulunmak ve çağdaş eğitim yöntemlerine ve bilimsel ve teknik bilgilere sahip olunmasını kolaylaştırmak amacıyla uluslararası işbirliğini güçlendirir ve teşvik ederler. Bu konuda, gelişmekte olan ülkelerin gereksinimleri özellikle göz önünde tutulur.</w:t>
      </w:r>
    </w:p>
    <w:p w:rsidR="001126D9" w:rsidRPr="00EC303C" w:rsidRDefault="001126D9" w:rsidP="00580030">
      <w:pPr>
        <w:jc w:val="both"/>
        <w:rPr>
          <w:rFonts w:ascii="Times New Roman" w:hAnsi="Times New Roman"/>
          <w:sz w:val="24"/>
          <w:szCs w:val="24"/>
        </w:rPr>
      </w:pPr>
    </w:p>
    <w:p w:rsidR="001126D9" w:rsidRPr="00EC303C" w:rsidRDefault="001126D9" w:rsidP="00580030">
      <w:pPr>
        <w:jc w:val="both"/>
        <w:rPr>
          <w:rFonts w:ascii="Times New Roman" w:hAnsi="Times New Roman"/>
          <w:sz w:val="24"/>
          <w:szCs w:val="24"/>
        </w:rPr>
      </w:pPr>
      <w:r w:rsidRPr="00EC303C">
        <w:rPr>
          <w:rFonts w:ascii="Times New Roman" w:hAnsi="Times New Roman"/>
          <w:sz w:val="24"/>
          <w:szCs w:val="24"/>
        </w:rPr>
        <w:t>ifadeleriyle yerini almıştır.</w:t>
      </w:r>
    </w:p>
    <w:p w:rsidR="005F2004" w:rsidRPr="00EC303C" w:rsidRDefault="00F316AD" w:rsidP="00580030">
      <w:pPr>
        <w:jc w:val="both"/>
        <w:rPr>
          <w:rFonts w:ascii="Times New Roman" w:hAnsi="Times New Roman"/>
          <w:sz w:val="24"/>
          <w:szCs w:val="24"/>
        </w:rPr>
      </w:pPr>
      <w:r w:rsidRPr="00EC303C">
        <w:rPr>
          <w:rFonts w:ascii="Times New Roman" w:hAnsi="Times New Roman"/>
          <w:sz w:val="24"/>
          <w:szCs w:val="24"/>
        </w:rPr>
        <w:t>Siyasi iktidarı bağlayan Anayasal hüküm ile Türkiye Cumhuriyeti’ni bağlayan uluslar arası sözleşmenin alıntı hükümleri davalı idarenin</w:t>
      </w:r>
      <w:r w:rsidR="000B3E71" w:rsidRPr="00EC303C">
        <w:rPr>
          <w:rFonts w:ascii="Times New Roman" w:hAnsi="Times New Roman"/>
          <w:sz w:val="24"/>
          <w:szCs w:val="24"/>
        </w:rPr>
        <w:t xml:space="preserve">, çocuğun eğitimini tam fırsat eşitliği temelinde elde edebilmesi için üzerine düşen yükümlülükleri yerine getirmek zorunda olduğu </w:t>
      </w:r>
      <w:r w:rsidRPr="00EC303C">
        <w:rPr>
          <w:rFonts w:ascii="Times New Roman" w:hAnsi="Times New Roman"/>
          <w:sz w:val="24"/>
          <w:szCs w:val="24"/>
        </w:rPr>
        <w:t>gerçeğini net b</w:t>
      </w:r>
      <w:r w:rsidR="000B3E71" w:rsidRPr="00EC303C">
        <w:rPr>
          <w:rFonts w:ascii="Times New Roman" w:hAnsi="Times New Roman"/>
          <w:sz w:val="24"/>
          <w:szCs w:val="24"/>
        </w:rPr>
        <w:t>i</w:t>
      </w:r>
      <w:r w:rsidRPr="00EC303C">
        <w:rPr>
          <w:rFonts w:ascii="Times New Roman" w:hAnsi="Times New Roman"/>
          <w:sz w:val="24"/>
          <w:szCs w:val="24"/>
        </w:rPr>
        <w:t xml:space="preserve">çimde ortaya koymaktadır. </w:t>
      </w:r>
      <w:r w:rsidR="000B3E71" w:rsidRPr="00EC303C">
        <w:rPr>
          <w:rFonts w:ascii="Times New Roman" w:hAnsi="Times New Roman"/>
          <w:sz w:val="24"/>
          <w:szCs w:val="24"/>
        </w:rPr>
        <w:t xml:space="preserve">Çocuğun istediği gibi eğitim almasının önündeki tüm engelleri kaldırmak </w:t>
      </w:r>
      <w:r w:rsidRPr="00EC303C">
        <w:rPr>
          <w:rFonts w:ascii="Times New Roman" w:hAnsi="Times New Roman"/>
          <w:sz w:val="24"/>
          <w:szCs w:val="24"/>
        </w:rPr>
        <w:t xml:space="preserve">davalı idarenin temel görevidir. </w:t>
      </w:r>
      <w:r w:rsidR="000B3E71" w:rsidRPr="00EC303C">
        <w:rPr>
          <w:rFonts w:ascii="Times New Roman" w:hAnsi="Times New Roman"/>
          <w:sz w:val="24"/>
          <w:szCs w:val="24"/>
        </w:rPr>
        <w:t>Ancak dava konusu yönetmelik hükmünün bu amacı gerçekleştirmek</w:t>
      </w:r>
      <w:r w:rsidRPr="00EC303C">
        <w:rPr>
          <w:rFonts w:ascii="Times New Roman" w:hAnsi="Times New Roman"/>
          <w:sz w:val="24"/>
          <w:szCs w:val="24"/>
        </w:rPr>
        <w:t xml:space="preserve"> bir yana, bu amacı ortadan kaldırmaya odaklandığı tartışmasızdır. </w:t>
      </w:r>
    </w:p>
    <w:p w:rsidR="00E149C1" w:rsidRPr="00EC303C" w:rsidRDefault="00450A1F" w:rsidP="00580030">
      <w:pPr>
        <w:jc w:val="both"/>
        <w:rPr>
          <w:rFonts w:ascii="Times New Roman" w:hAnsi="Times New Roman"/>
          <w:sz w:val="24"/>
          <w:szCs w:val="24"/>
        </w:rPr>
      </w:pPr>
      <w:r w:rsidRPr="00EC303C">
        <w:rPr>
          <w:rFonts w:ascii="Times New Roman" w:hAnsi="Times New Roman"/>
          <w:sz w:val="24"/>
          <w:szCs w:val="24"/>
        </w:rPr>
        <w:t>Sonuç olarak dava konusu yönetmeliğin 21 nci maddesinin 4 üncü fıkrasının öncelikle yürütmesinin durdurulmasını, dosya tekemmül ettiğinde iptalini talep ediyoruz.</w:t>
      </w:r>
    </w:p>
    <w:p w:rsidR="00450A1F" w:rsidRPr="00EC303C" w:rsidRDefault="00450A1F" w:rsidP="00580030">
      <w:pPr>
        <w:jc w:val="both"/>
        <w:rPr>
          <w:rFonts w:ascii="Times New Roman" w:hAnsi="Times New Roman"/>
          <w:sz w:val="24"/>
          <w:szCs w:val="24"/>
        </w:rPr>
      </w:pPr>
    </w:p>
    <w:p w:rsidR="000B3E71" w:rsidRPr="00EC303C" w:rsidRDefault="000B3E71" w:rsidP="002676D1">
      <w:pPr>
        <w:pStyle w:val="ListeParagraf"/>
        <w:numPr>
          <w:ilvl w:val="0"/>
          <w:numId w:val="2"/>
        </w:numPr>
        <w:pBdr>
          <w:bottom w:val="single" w:sz="4" w:space="1" w:color="auto"/>
        </w:pBdr>
        <w:jc w:val="both"/>
        <w:rPr>
          <w:rFonts w:ascii="Times New Roman" w:hAnsi="Times New Roman"/>
          <w:b/>
          <w:i/>
          <w:sz w:val="24"/>
          <w:szCs w:val="24"/>
        </w:rPr>
      </w:pPr>
      <w:r w:rsidRPr="00EC303C">
        <w:rPr>
          <w:rFonts w:ascii="Times New Roman" w:hAnsi="Times New Roman"/>
          <w:b/>
          <w:i/>
          <w:sz w:val="24"/>
          <w:szCs w:val="24"/>
        </w:rPr>
        <w:t xml:space="preserve">Yurtdışında Eğitim Gören Öğrencilerin Sınavsız Olarak </w:t>
      </w:r>
      <w:r w:rsidR="00E27071" w:rsidRPr="00EC303C">
        <w:rPr>
          <w:rFonts w:ascii="Times New Roman" w:hAnsi="Times New Roman"/>
          <w:b/>
          <w:i/>
          <w:sz w:val="24"/>
          <w:szCs w:val="24"/>
        </w:rPr>
        <w:t xml:space="preserve">Sınavla Öğrenci Kabul Eden Okullara Kaydının Yapılmasını Öngören Hüküm </w:t>
      </w:r>
      <w:r w:rsidR="00E63071" w:rsidRPr="00EC303C">
        <w:rPr>
          <w:rFonts w:ascii="Times New Roman" w:hAnsi="Times New Roman"/>
          <w:b/>
          <w:i/>
          <w:sz w:val="24"/>
          <w:szCs w:val="24"/>
        </w:rPr>
        <w:t>“</w:t>
      </w:r>
      <w:r w:rsidR="00E27071" w:rsidRPr="00EC303C">
        <w:rPr>
          <w:rFonts w:ascii="Times New Roman" w:hAnsi="Times New Roman"/>
          <w:b/>
          <w:i/>
          <w:sz w:val="24"/>
          <w:szCs w:val="24"/>
        </w:rPr>
        <w:t>Eğitimde Fırsat Eşitliği</w:t>
      </w:r>
      <w:r w:rsidR="00E63071" w:rsidRPr="00EC303C">
        <w:rPr>
          <w:rFonts w:ascii="Times New Roman" w:hAnsi="Times New Roman"/>
          <w:b/>
          <w:i/>
          <w:sz w:val="24"/>
          <w:szCs w:val="24"/>
        </w:rPr>
        <w:t>”</w:t>
      </w:r>
      <w:r w:rsidR="00E27071" w:rsidRPr="00EC303C">
        <w:rPr>
          <w:rFonts w:ascii="Times New Roman" w:hAnsi="Times New Roman"/>
          <w:b/>
          <w:i/>
          <w:sz w:val="24"/>
          <w:szCs w:val="24"/>
        </w:rPr>
        <w:t xml:space="preserve"> İlkesinin İhlali Niteliğindedir.</w:t>
      </w:r>
    </w:p>
    <w:p w:rsidR="00E27071" w:rsidRPr="00EC303C" w:rsidRDefault="00E27071" w:rsidP="00E27071">
      <w:pPr>
        <w:jc w:val="both"/>
        <w:rPr>
          <w:rFonts w:ascii="Times New Roman" w:hAnsi="Times New Roman"/>
          <w:sz w:val="24"/>
          <w:szCs w:val="24"/>
        </w:rPr>
      </w:pPr>
      <w:r w:rsidRPr="00EC303C">
        <w:rPr>
          <w:rFonts w:ascii="Times New Roman" w:hAnsi="Times New Roman"/>
          <w:sz w:val="24"/>
          <w:szCs w:val="24"/>
        </w:rPr>
        <w:t>Dava konusu yönetmeliğin 27/2. Maddesi aynen;</w:t>
      </w:r>
    </w:p>
    <w:p w:rsidR="00E27071" w:rsidRPr="00EC303C" w:rsidRDefault="00E27071" w:rsidP="00E149C1">
      <w:pPr>
        <w:ind w:left="567" w:right="567"/>
        <w:jc w:val="both"/>
        <w:rPr>
          <w:rFonts w:ascii="Times New Roman" w:hAnsi="Times New Roman"/>
          <w:color w:val="000000"/>
          <w:sz w:val="20"/>
          <w:szCs w:val="20"/>
        </w:rPr>
      </w:pPr>
      <w:r w:rsidRPr="00EC303C">
        <w:rPr>
          <w:rFonts w:ascii="Times New Roman" w:hAnsi="Times New Roman"/>
          <w:color w:val="000000"/>
          <w:sz w:val="20"/>
          <w:szCs w:val="20"/>
        </w:rPr>
        <w:t xml:space="preserve">(2) Yurtdışında 8 inci sınıfı bitiren öğrenciler ile ortaöğretim kurumlarında asgari bir eğitim ve öğretim yılı öğrenim gören ve ortaöğretime yerleştirmeye esas puanla öğrenci alan okulların nakil şartlarını taşımayan öğrencilerin Anadolu, Anadolu imam-hatip veya Anadolu türü mesleki ve teknik liselere nakil ve geçişleri; denklik belgesine göre program uyumu dikkate alınarak okulların </w:t>
      </w:r>
      <w:r w:rsidRPr="00EC303C">
        <w:rPr>
          <w:rFonts w:ascii="Times New Roman" w:hAnsi="Times New Roman"/>
          <w:color w:val="000000"/>
          <w:sz w:val="20"/>
          <w:szCs w:val="20"/>
        </w:rPr>
        <w:lastRenderedPageBreak/>
        <w:t>kontenjan durumu ve öğrencinin ikamet adreslerine uygun okullara öğrenci yerleştirme ve nakil komisyonu tarafından yapılır. Bu öğrencilerin nakli yapılan okuldan bir başka okula naklinde de bu fıkra hükümleri uygulanır.</w:t>
      </w:r>
    </w:p>
    <w:p w:rsidR="00EE1D5D" w:rsidRPr="00EC303C" w:rsidRDefault="00E149C1" w:rsidP="00E27071">
      <w:pPr>
        <w:jc w:val="both"/>
        <w:rPr>
          <w:rFonts w:ascii="Times New Roman" w:hAnsi="Times New Roman"/>
          <w:color w:val="000000"/>
          <w:sz w:val="24"/>
          <w:szCs w:val="24"/>
        </w:rPr>
      </w:pPr>
      <w:r w:rsidRPr="00EC303C">
        <w:rPr>
          <w:rFonts w:ascii="Times New Roman" w:hAnsi="Times New Roman"/>
          <w:color w:val="000000"/>
          <w:sz w:val="24"/>
          <w:szCs w:val="24"/>
        </w:rPr>
        <w:t>ş</w:t>
      </w:r>
      <w:r w:rsidR="00E27071" w:rsidRPr="00EC303C">
        <w:rPr>
          <w:rFonts w:ascii="Times New Roman" w:hAnsi="Times New Roman"/>
          <w:color w:val="000000"/>
          <w:sz w:val="24"/>
          <w:szCs w:val="24"/>
        </w:rPr>
        <w:t xml:space="preserve">eklinde düzenlenmiştir. Buna göre yurt dışında bulunan ve herhangi bir </w:t>
      </w:r>
      <w:r w:rsidR="008033F0" w:rsidRPr="00EC303C">
        <w:rPr>
          <w:rFonts w:ascii="Times New Roman" w:hAnsi="Times New Roman"/>
          <w:color w:val="000000"/>
          <w:sz w:val="24"/>
          <w:szCs w:val="24"/>
        </w:rPr>
        <w:t xml:space="preserve">ulusal eğitim </w:t>
      </w:r>
      <w:r w:rsidR="00E27071" w:rsidRPr="00EC303C">
        <w:rPr>
          <w:rFonts w:ascii="Times New Roman" w:hAnsi="Times New Roman"/>
          <w:color w:val="000000"/>
          <w:sz w:val="24"/>
          <w:szCs w:val="24"/>
        </w:rPr>
        <w:t>standardı</w:t>
      </w:r>
      <w:r w:rsidR="008033F0" w:rsidRPr="00EC303C">
        <w:rPr>
          <w:rFonts w:ascii="Times New Roman" w:hAnsi="Times New Roman"/>
          <w:color w:val="000000"/>
          <w:sz w:val="24"/>
          <w:szCs w:val="24"/>
        </w:rPr>
        <w:t xml:space="preserve">mızı taşımaz zorunluluğu bulunmayan </w:t>
      </w:r>
      <w:r w:rsidR="00E27071" w:rsidRPr="00EC303C">
        <w:rPr>
          <w:rFonts w:ascii="Times New Roman" w:hAnsi="Times New Roman"/>
          <w:color w:val="000000"/>
          <w:sz w:val="24"/>
          <w:szCs w:val="24"/>
        </w:rPr>
        <w:t>bir okulda 1 yıl dahi öğrenim gören bir öğrencinin ülkemizde ancak sınavla girilmesi mümkün olan bir okula sınav şartı aranmaksızın girebilmesi mümkün hale gelmektedir.</w:t>
      </w:r>
      <w:r w:rsidR="008033F0" w:rsidRPr="00EC303C">
        <w:rPr>
          <w:rFonts w:ascii="Times New Roman" w:hAnsi="Times New Roman"/>
          <w:color w:val="000000"/>
          <w:sz w:val="24"/>
          <w:szCs w:val="24"/>
        </w:rPr>
        <w:t xml:space="preserve"> Oysa </w:t>
      </w:r>
      <w:r w:rsidR="00E27071" w:rsidRPr="00EC303C">
        <w:rPr>
          <w:rFonts w:ascii="Times New Roman" w:hAnsi="Times New Roman"/>
          <w:color w:val="000000"/>
          <w:sz w:val="24"/>
          <w:szCs w:val="24"/>
        </w:rPr>
        <w:t xml:space="preserve">ülkemizde sınavla öğrenci kabul eden ve yüksek </w:t>
      </w:r>
      <w:r w:rsidR="008033F0" w:rsidRPr="00EC303C">
        <w:rPr>
          <w:rFonts w:ascii="Times New Roman" w:hAnsi="Times New Roman"/>
          <w:color w:val="000000"/>
          <w:sz w:val="24"/>
          <w:szCs w:val="24"/>
        </w:rPr>
        <w:t xml:space="preserve">eğitim ölçülerine </w:t>
      </w:r>
      <w:r w:rsidR="00E27071" w:rsidRPr="00EC303C">
        <w:rPr>
          <w:rFonts w:ascii="Times New Roman" w:hAnsi="Times New Roman"/>
          <w:color w:val="000000"/>
          <w:sz w:val="24"/>
          <w:szCs w:val="24"/>
        </w:rPr>
        <w:t>sahip olan okullara kayıt yaptırabilmek adına milyonlar</w:t>
      </w:r>
      <w:r w:rsidR="00EE1D5D" w:rsidRPr="00EC303C">
        <w:rPr>
          <w:rFonts w:ascii="Times New Roman" w:hAnsi="Times New Roman"/>
          <w:color w:val="000000"/>
          <w:sz w:val="24"/>
          <w:szCs w:val="24"/>
        </w:rPr>
        <w:t>ca öğrenci ve aileleri</w:t>
      </w:r>
      <w:r w:rsidR="00E27071" w:rsidRPr="00EC303C">
        <w:rPr>
          <w:rFonts w:ascii="Times New Roman" w:hAnsi="Times New Roman"/>
          <w:color w:val="000000"/>
          <w:sz w:val="24"/>
          <w:szCs w:val="24"/>
        </w:rPr>
        <w:t xml:space="preserve"> </w:t>
      </w:r>
      <w:r w:rsidR="00EE1D5D" w:rsidRPr="00EC303C">
        <w:rPr>
          <w:rFonts w:ascii="Times New Roman" w:hAnsi="Times New Roman"/>
          <w:color w:val="000000"/>
          <w:sz w:val="24"/>
          <w:szCs w:val="24"/>
        </w:rPr>
        <w:t xml:space="preserve">uğraş vermekte ve bu uğurda </w:t>
      </w:r>
      <w:r w:rsidR="008033F0" w:rsidRPr="00EC303C">
        <w:rPr>
          <w:rFonts w:ascii="Times New Roman" w:hAnsi="Times New Roman"/>
          <w:color w:val="000000"/>
          <w:sz w:val="24"/>
          <w:szCs w:val="24"/>
        </w:rPr>
        <w:t>ortaya koydukları m</w:t>
      </w:r>
      <w:r w:rsidR="00EE1D5D" w:rsidRPr="00EC303C">
        <w:rPr>
          <w:rFonts w:ascii="Times New Roman" w:hAnsi="Times New Roman"/>
          <w:color w:val="000000"/>
          <w:sz w:val="24"/>
          <w:szCs w:val="24"/>
        </w:rPr>
        <w:t>addi ve manevi fedakarlı</w:t>
      </w:r>
      <w:r w:rsidR="008033F0" w:rsidRPr="00EC303C">
        <w:rPr>
          <w:rFonts w:ascii="Times New Roman" w:hAnsi="Times New Roman"/>
          <w:color w:val="000000"/>
          <w:sz w:val="24"/>
          <w:szCs w:val="24"/>
        </w:rPr>
        <w:t xml:space="preserve">kları </w:t>
      </w:r>
      <w:r w:rsidR="00EE1D5D" w:rsidRPr="00EC303C">
        <w:rPr>
          <w:rFonts w:ascii="Times New Roman" w:hAnsi="Times New Roman"/>
          <w:color w:val="000000"/>
          <w:sz w:val="24"/>
          <w:szCs w:val="24"/>
        </w:rPr>
        <w:t xml:space="preserve">yıllarca devam ettirmektedir. Ancak getirilen düzenleme ile bu çabaların ve fedakarlıkların yerine maddi </w:t>
      </w:r>
      <w:r w:rsidR="008033F0" w:rsidRPr="00EC303C">
        <w:rPr>
          <w:rFonts w:ascii="Times New Roman" w:hAnsi="Times New Roman"/>
          <w:color w:val="000000"/>
          <w:sz w:val="24"/>
          <w:szCs w:val="24"/>
        </w:rPr>
        <w:t xml:space="preserve">olanağı </w:t>
      </w:r>
      <w:r w:rsidR="00EE1D5D" w:rsidRPr="00EC303C">
        <w:rPr>
          <w:rFonts w:ascii="Times New Roman" w:hAnsi="Times New Roman"/>
          <w:color w:val="000000"/>
          <w:sz w:val="24"/>
          <w:szCs w:val="24"/>
        </w:rPr>
        <w:t xml:space="preserve">bulunan ve yurtdışında eğitim alma gücü olan öğrencilere kolay bir yol gösterilmektedir. </w:t>
      </w:r>
    </w:p>
    <w:p w:rsidR="00EE1D5D" w:rsidRPr="00EC303C" w:rsidRDefault="00EE1D5D" w:rsidP="00EE1D5D">
      <w:pPr>
        <w:pStyle w:val="paraf"/>
        <w:shd w:val="clear" w:color="auto" w:fill="FFFFFF"/>
        <w:jc w:val="both"/>
        <w:rPr>
          <w:color w:val="000000"/>
        </w:rPr>
      </w:pPr>
      <w:r w:rsidRPr="00EC303C">
        <w:rPr>
          <w:color w:val="000000"/>
        </w:rPr>
        <w:t>Milli Eğitim Temel Kanununun 8. maddesinde;</w:t>
      </w:r>
    </w:p>
    <w:p w:rsidR="00EE1D5D" w:rsidRPr="00EC303C" w:rsidRDefault="00EE1D5D" w:rsidP="00E149C1">
      <w:pPr>
        <w:pStyle w:val="paraf"/>
        <w:shd w:val="clear" w:color="auto" w:fill="FFFFFF"/>
        <w:ind w:left="567"/>
        <w:jc w:val="both"/>
        <w:rPr>
          <w:color w:val="000000"/>
          <w:sz w:val="20"/>
          <w:szCs w:val="20"/>
        </w:rPr>
      </w:pPr>
      <w:r w:rsidRPr="00EC303C">
        <w:rPr>
          <w:rStyle w:val="Vurgu"/>
          <w:color w:val="000000"/>
          <w:sz w:val="20"/>
          <w:szCs w:val="20"/>
        </w:rPr>
        <w:t>V – Fırsat ve imkan eşitliği:</w:t>
      </w:r>
    </w:p>
    <w:p w:rsidR="00EE1D5D" w:rsidRPr="00EC303C" w:rsidRDefault="00EE1D5D" w:rsidP="00E149C1">
      <w:pPr>
        <w:pStyle w:val="paraf"/>
        <w:shd w:val="clear" w:color="auto" w:fill="FFFFFF"/>
        <w:ind w:left="567"/>
        <w:jc w:val="both"/>
        <w:rPr>
          <w:color w:val="000000"/>
          <w:sz w:val="20"/>
          <w:szCs w:val="20"/>
        </w:rPr>
      </w:pPr>
      <w:r w:rsidRPr="00EC303C">
        <w:rPr>
          <w:rStyle w:val="Gl"/>
          <w:color w:val="000000"/>
          <w:sz w:val="20"/>
          <w:szCs w:val="20"/>
        </w:rPr>
        <w:t>Madde 8 –</w:t>
      </w:r>
      <w:r w:rsidRPr="00EC303C">
        <w:rPr>
          <w:rStyle w:val="apple-converted-space"/>
          <w:b/>
          <w:bCs/>
          <w:color w:val="000000"/>
          <w:sz w:val="20"/>
          <w:szCs w:val="20"/>
        </w:rPr>
        <w:t> </w:t>
      </w:r>
      <w:r w:rsidRPr="00EC303C">
        <w:rPr>
          <w:color w:val="000000"/>
          <w:sz w:val="20"/>
          <w:szCs w:val="20"/>
        </w:rPr>
        <w:t>Eğitimde kadın, erkek herkese fırsat ve imkan eşitliği sağlanır.</w:t>
      </w:r>
    </w:p>
    <w:p w:rsidR="00EE1D5D" w:rsidRPr="00EC303C" w:rsidRDefault="00EE1D5D" w:rsidP="00E149C1">
      <w:pPr>
        <w:pStyle w:val="paraf"/>
        <w:shd w:val="clear" w:color="auto" w:fill="FFFFFF"/>
        <w:ind w:left="567"/>
        <w:jc w:val="both"/>
        <w:rPr>
          <w:color w:val="000000"/>
          <w:sz w:val="20"/>
          <w:szCs w:val="20"/>
        </w:rPr>
      </w:pPr>
      <w:r w:rsidRPr="00EC303C">
        <w:rPr>
          <w:color w:val="000000"/>
          <w:sz w:val="20"/>
          <w:szCs w:val="20"/>
        </w:rPr>
        <w:t>Maddi imkanlardan yoksun başarılı öğrencilerin en yüksek eğitim kademelerine kadar öğren</w:t>
      </w:r>
      <w:r w:rsidR="004C478B" w:rsidRPr="00EC303C">
        <w:rPr>
          <w:color w:val="000000"/>
          <w:sz w:val="20"/>
          <w:szCs w:val="20"/>
        </w:rPr>
        <w:t>im görmelerini sağlamak amacıyla</w:t>
      </w:r>
      <w:r w:rsidRPr="00EC303C">
        <w:rPr>
          <w:color w:val="000000"/>
          <w:sz w:val="20"/>
          <w:szCs w:val="20"/>
        </w:rPr>
        <w:t xml:space="preserve"> parasız yatılılık, burs, kredi ve başka yollarla gerekli yardımlar yapılır.</w:t>
      </w:r>
    </w:p>
    <w:p w:rsidR="00E27071" w:rsidRPr="00EC303C" w:rsidRDefault="00E149C1" w:rsidP="00E27071">
      <w:pPr>
        <w:jc w:val="both"/>
        <w:rPr>
          <w:rFonts w:ascii="Times New Roman" w:hAnsi="Times New Roman"/>
          <w:color w:val="000000"/>
          <w:sz w:val="24"/>
          <w:szCs w:val="24"/>
        </w:rPr>
      </w:pPr>
      <w:r w:rsidRPr="00EC303C">
        <w:rPr>
          <w:rFonts w:ascii="Times New Roman" w:hAnsi="Times New Roman"/>
          <w:color w:val="000000"/>
          <w:sz w:val="24"/>
          <w:szCs w:val="24"/>
        </w:rPr>
        <w:t>i</w:t>
      </w:r>
      <w:r w:rsidR="00EE1D5D" w:rsidRPr="00EC303C">
        <w:rPr>
          <w:rFonts w:ascii="Times New Roman" w:hAnsi="Times New Roman"/>
          <w:color w:val="000000"/>
          <w:sz w:val="24"/>
          <w:szCs w:val="24"/>
        </w:rPr>
        <w:t xml:space="preserve">fadesiyle yer alan hükme göre devlet, her öğrenciye eşit şekilde eğitim alma fırsatı sunmakla yükümlüdür. Kanun bu temeli anayasanın 10. </w:t>
      </w:r>
      <w:r w:rsidRPr="00EC303C">
        <w:rPr>
          <w:rFonts w:ascii="Times New Roman" w:hAnsi="Times New Roman"/>
          <w:color w:val="000000"/>
          <w:sz w:val="24"/>
          <w:szCs w:val="24"/>
        </w:rPr>
        <w:t>m</w:t>
      </w:r>
      <w:r w:rsidR="00EE1D5D" w:rsidRPr="00EC303C">
        <w:rPr>
          <w:rFonts w:ascii="Times New Roman" w:hAnsi="Times New Roman"/>
          <w:color w:val="000000"/>
          <w:sz w:val="24"/>
          <w:szCs w:val="24"/>
        </w:rPr>
        <w:t xml:space="preserve">addesinde yer alan </w:t>
      </w:r>
      <w:r w:rsidR="00EE1D5D" w:rsidRPr="00EC303C">
        <w:rPr>
          <w:rFonts w:ascii="Times New Roman" w:hAnsi="Times New Roman"/>
          <w:i/>
          <w:color w:val="000000"/>
          <w:sz w:val="24"/>
          <w:szCs w:val="24"/>
        </w:rPr>
        <w:t>“EŞİTLİK”</w:t>
      </w:r>
      <w:r w:rsidR="00EE1D5D" w:rsidRPr="00EC303C">
        <w:rPr>
          <w:rFonts w:ascii="Times New Roman" w:hAnsi="Times New Roman"/>
          <w:color w:val="000000"/>
          <w:sz w:val="24"/>
          <w:szCs w:val="24"/>
        </w:rPr>
        <w:t xml:space="preserve"> ilkesinden alarak </w:t>
      </w:r>
      <w:r w:rsidRPr="00EC303C">
        <w:rPr>
          <w:rFonts w:ascii="Times New Roman" w:hAnsi="Times New Roman"/>
          <w:color w:val="000000"/>
          <w:sz w:val="24"/>
          <w:szCs w:val="24"/>
        </w:rPr>
        <w:t xml:space="preserve">tüm öğrencilere eşit şartlarda eğitim </w:t>
      </w:r>
      <w:r w:rsidR="003F7CF0" w:rsidRPr="00EC303C">
        <w:rPr>
          <w:rFonts w:ascii="Times New Roman" w:hAnsi="Times New Roman"/>
          <w:color w:val="000000"/>
          <w:sz w:val="24"/>
          <w:szCs w:val="24"/>
        </w:rPr>
        <w:t>olanağı sunma hedefini güder. Sonuç olarak, yönetmeliğin madde 27/4 hükmünün de öncelikle yürütmesinin durdurulması, dosya tekemmül ettiğinde iptali talep ediyoruz.</w:t>
      </w:r>
    </w:p>
    <w:p w:rsidR="001A043C" w:rsidRPr="00EC303C" w:rsidRDefault="001A043C" w:rsidP="00E27071">
      <w:pPr>
        <w:jc w:val="both"/>
        <w:rPr>
          <w:rFonts w:ascii="Times New Roman" w:hAnsi="Times New Roman"/>
          <w:color w:val="000000"/>
          <w:sz w:val="24"/>
          <w:szCs w:val="24"/>
        </w:rPr>
      </w:pPr>
    </w:p>
    <w:p w:rsidR="000058B5" w:rsidRPr="00EC303C" w:rsidRDefault="000058B5" w:rsidP="002676D1">
      <w:pPr>
        <w:pStyle w:val="ListeParagraf"/>
        <w:numPr>
          <w:ilvl w:val="0"/>
          <w:numId w:val="2"/>
        </w:numPr>
        <w:pBdr>
          <w:bottom w:val="single" w:sz="4" w:space="1" w:color="auto"/>
        </w:pBdr>
        <w:jc w:val="both"/>
        <w:rPr>
          <w:rFonts w:ascii="Times New Roman" w:hAnsi="Times New Roman"/>
          <w:b/>
          <w:i/>
          <w:sz w:val="24"/>
          <w:szCs w:val="24"/>
        </w:rPr>
      </w:pPr>
      <w:r w:rsidRPr="00EC303C">
        <w:rPr>
          <w:rFonts w:ascii="Times New Roman" w:hAnsi="Times New Roman"/>
          <w:b/>
          <w:i/>
          <w:sz w:val="24"/>
          <w:szCs w:val="24"/>
        </w:rPr>
        <w:t>Okul Birincilerinin Tespi</w:t>
      </w:r>
      <w:r w:rsidR="001A043C" w:rsidRPr="00EC303C">
        <w:rPr>
          <w:rFonts w:ascii="Times New Roman" w:hAnsi="Times New Roman"/>
          <w:b/>
          <w:i/>
          <w:sz w:val="24"/>
          <w:szCs w:val="24"/>
        </w:rPr>
        <w:t>t Edilmesinde Disiplin Cezalarının</w:t>
      </w:r>
      <w:r w:rsidRPr="00EC303C">
        <w:rPr>
          <w:rFonts w:ascii="Times New Roman" w:hAnsi="Times New Roman"/>
          <w:b/>
          <w:i/>
          <w:sz w:val="24"/>
          <w:szCs w:val="24"/>
        </w:rPr>
        <w:t xml:space="preserve"> Gözetiliyor Olması Keyfi Uygulamalara Neden Olabilecek Niteliktedir.</w:t>
      </w:r>
      <w:r w:rsidR="00E42216" w:rsidRPr="00EC303C">
        <w:rPr>
          <w:rFonts w:ascii="Times New Roman" w:hAnsi="Times New Roman"/>
          <w:b/>
          <w:i/>
          <w:sz w:val="24"/>
          <w:szCs w:val="24"/>
        </w:rPr>
        <w:t xml:space="preserve"> </w:t>
      </w:r>
    </w:p>
    <w:p w:rsidR="000058B5" w:rsidRPr="00EC303C" w:rsidRDefault="000058B5" w:rsidP="000058B5">
      <w:pPr>
        <w:ind w:left="360"/>
        <w:jc w:val="both"/>
        <w:rPr>
          <w:rFonts w:ascii="Times New Roman" w:hAnsi="Times New Roman"/>
          <w:sz w:val="24"/>
          <w:szCs w:val="24"/>
        </w:rPr>
      </w:pPr>
      <w:r w:rsidRPr="00EC303C">
        <w:rPr>
          <w:rFonts w:ascii="Times New Roman" w:hAnsi="Times New Roman"/>
          <w:sz w:val="24"/>
          <w:szCs w:val="24"/>
        </w:rPr>
        <w:t>Dava konusu yönetmeliğin 64/1 maddesi;</w:t>
      </w:r>
    </w:p>
    <w:p w:rsidR="000058B5" w:rsidRPr="00EC303C" w:rsidRDefault="000058B5" w:rsidP="000058B5">
      <w:pPr>
        <w:ind w:left="360"/>
        <w:jc w:val="both"/>
        <w:rPr>
          <w:rFonts w:ascii="Times New Roman" w:hAnsi="Times New Roman"/>
          <w:sz w:val="20"/>
          <w:szCs w:val="20"/>
        </w:rPr>
      </w:pPr>
      <w:r w:rsidRPr="00EC303C">
        <w:rPr>
          <w:rStyle w:val="Gl"/>
          <w:rFonts w:ascii="Times New Roman" w:hAnsi="Times New Roman"/>
          <w:color w:val="000000"/>
          <w:sz w:val="20"/>
          <w:szCs w:val="20"/>
        </w:rPr>
        <w:t>MADDE 64-</w:t>
      </w:r>
      <w:r w:rsidRPr="00EC303C">
        <w:rPr>
          <w:rStyle w:val="apple-converted-space"/>
          <w:rFonts w:ascii="Times New Roman" w:hAnsi="Times New Roman"/>
          <w:b/>
          <w:bCs/>
          <w:color w:val="000000"/>
          <w:sz w:val="20"/>
          <w:szCs w:val="20"/>
        </w:rPr>
        <w:t> </w:t>
      </w:r>
      <w:r w:rsidRPr="00EC303C">
        <w:rPr>
          <w:rFonts w:ascii="Times New Roman" w:hAnsi="Times New Roman"/>
          <w:color w:val="000000"/>
          <w:sz w:val="20"/>
          <w:szCs w:val="20"/>
        </w:rPr>
        <w:t xml:space="preserve">(1) Ders kesiminde, okul öğrenci ödül ve disiplin kurulunun da görüşü alınarak mezuniyet puanı en yüksek olan öğrenci öğretmenler kurulunca okul birincisi olarak tespit edilir. Bütün derslerden başarılı olmasına rağmen stajını tamamlamayan öğrencilerle davranış </w:t>
      </w:r>
      <w:r w:rsidRPr="00EC303C">
        <w:rPr>
          <w:rFonts w:ascii="Times New Roman" w:hAnsi="Times New Roman"/>
          <w:color w:val="000000"/>
          <w:sz w:val="20"/>
          <w:szCs w:val="20"/>
          <w:u w:val="single"/>
        </w:rPr>
        <w:t>puanı indirilmiş ve iade edilmemiş öğrenciler okul birincisi olamaz.</w:t>
      </w:r>
      <w:r w:rsidRPr="00EC303C">
        <w:rPr>
          <w:rFonts w:ascii="Times New Roman" w:hAnsi="Times New Roman"/>
          <w:sz w:val="20"/>
          <w:szCs w:val="20"/>
        </w:rPr>
        <w:t xml:space="preserve">  </w:t>
      </w:r>
    </w:p>
    <w:p w:rsidR="001F401A" w:rsidRPr="00EC303C" w:rsidRDefault="001A043C" w:rsidP="000058B5">
      <w:pPr>
        <w:jc w:val="both"/>
        <w:rPr>
          <w:rStyle w:val="Gl"/>
          <w:rFonts w:ascii="Times New Roman" w:hAnsi="Times New Roman"/>
          <w:b w:val="0"/>
          <w:color w:val="000000"/>
          <w:sz w:val="24"/>
          <w:szCs w:val="24"/>
        </w:rPr>
      </w:pPr>
      <w:r w:rsidRPr="00EC303C">
        <w:rPr>
          <w:rStyle w:val="Gl"/>
          <w:rFonts w:ascii="Times New Roman" w:hAnsi="Times New Roman"/>
          <w:b w:val="0"/>
          <w:color w:val="000000"/>
          <w:sz w:val="24"/>
          <w:szCs w:val="24"/>
        </w:rPr>
        <w:t>ş</w:t>
      </w:r>
      <w:r w:rsidR="000058B5" w:rsidRPr="00EC303C">
        <w:rPr>
          <w:rStyle w:val="Gl"/>
          <w:rFonts w:ascii="Times New Roman" w:hAnsi="Times New Roman"/>
          <w:b w:val="0"/>
          <w:color w:val="000000"/>
          <w:sz w:val="24"/>
          <w:szCs w:val="24"/>
        </w:rPr>
        <w:t>eklinde düzenlenmiştir.</w:t>
      </w:r>
      <w:r w:rsidR="009C7FE5" w:rsidRPr="00EC303C">
        <w:rPr>
          <w:rStyle w:val="Gl"/>
          <w:rFonts w:ascii="Times New Roman" w:hAnsi="Times New Roman"/>
          <w:b w:val="0"/>
          <w:color w:val="000000"/>
          <w:sz w:val="24"/>
          <w:szCs w:val="24"/>
        </w:rPr>
        <w:t xml:space="preserve"> Düzenlemede yer alan “okul öğrenci ve disiplin kurulunun da görüşü alınarak” ibaresi ile “davranış puanı indirilmiş ve iade edilmemiş öğrenciler okul birincisi olamaz” ibaresi hukuka aykırıdır. O</w:t>
      </w:r>
      <w:r w:rsidR="000058B5" w:rsidRPr="00EC303C">
        <w:rPr>
          <w:rStyle w:val="Gl"/>
          <w:rFonts w:ascii="Times New Roman" w:hAnsi="Times New Roman"/>
          <w:b w:val="0"/>
          <w:color w:val="000000"/>
          <w:sz w:val="24"/>
          <w:szCs w:val="24"/>
        </w:rPr>
        <w:t>kul birinci</w:t>
      </w:r>
      <w:r w:rsidR="009C7FE5" w:rsidRPr="00EC303C">
        <w:rPr>
          <w:rStyle w:val="Gl"/>
          <w:rFonts w:ascii="Times New Roman" w:hAnsi="Times New Roman"/>
          <w:b w:val="0"/>
          <w:color w:val="000000"/>
          <w:sz w:val="24"/>
          <w:szCs w:val="24"/>
        </w:rPr>
        <w:t xml:space="preserve">si </w:t>
      </w:r>
      <w:r w:rsidR="000058B5" w:rsidRPr="00EC303C">
        <w:rPr>
          <w:rStyle w:val="Gl"/>
          <w:rFonts w:ascii="Times New Roman" w:hAnsi="Times New Roman"/>
          <w:b w:val="0"/>
          <w:color w:val="000000"/>
          <w:sz w:val="24"/>
          <w:szCs w:val="24"/>
        </w:rPr>
        <w:t>tespit edilirken</w:t>
      </w:r>
      <w:r w:rsidR="009C7FE5" w:rsidRPr="00EC303C">
        <w:rPr>
          <w:rStyle w:val="Gl"/>
          <w:rFonts w:ascii="Times New Roman" w:hAnsi="Times New Roman"/>
          <w:b w:val="0"/>
          <w:color w:val="000000"/>
          <w:sz w:val="24"/>
          <w:szCs w:val="24"/>
        </w:rPr>
        <w:t xml:space="preserve">, sübjektif değer yargılarıyla belirlenen “DAVRANIŞ KURALLARININ”, objektif ölçütlere göre belirlenmesi gereken “MEZUNİYET PUANI”nın tespitinde temel olgu olması kabul edilemez. </w:t>
      </w:r>
      <w:r w:rsidR="005E68BA" w:rsidRPr="00EC303C">
        <w:rPr>
          <w:rStyle w:val="Gl"/>
          <w:rFonts w:ascii="Times New Roman" w:hAnsi="Times New Roman"/>
          <w:b w:val="0"/>
          <w:color w:val="000000"/>
          <w:sz w:val="24"/>
          <w:szCs w:val="24"/>
        </w:rPr>
        <w:t xml:space="preserve">Öğrencinin eğitim sürecinde ortaya koyduğu başarı genel olarak diğer öğrencilerin ortaya koydukları düzeyine göre nesnel ölçütlerle belirlenir. Başarının ölçüsünü Disiplin Kurullarının sübjektif kanaatleri belirlemez. Öğrencinin disiplin sorumluluğu ayrıdır ve disiplin </w:t>
      </w:r>
      <w:r w:rsidR="00BD668B" w:rsidRPr="00EC303C">
        <w:rPr>
          <w:rStyle w:val="Gl"/>
          <w:rFonts w:ascii="Times New Roman" w:hAnsi="Times New Roman"/>
          <w:b w:val="0"/>
          <w:color w:val="000000"/>
          <w:sz w:val="24"/>
          <w:szCs w:val="24"/>
        </w:rPr>
        <w:t xml:space="preserve">kuralları öğrenciyi </w:t>
      </w:r>
      <w:r w:rsidR="005E68BA" w:rsidRPr="00EC303C">
        <w:rPr>
          <w:rStyle w:val="Gl"/>
          <w:rFonts w:ascii="Times New Roman" w:hAnsi="Times New Roman"/>
          <w:b w:val="0"/>
          <w:color w:val="000000"/>
          <w:sz w:val="24"/>
          <w:szCs w:val="24"/>
        </w:rPr>
        <w:t>“başarı</w:t>
      </w:r>
      <w:r w:rsidR="00BD668B" w:rsidRPr="00EC303C">
        <w:rPr>
          <w:rStyle w:val="Gl"/>
          <w:rFonts w:ascii="Times New Roman" w:hAnsi="Times New Roman"/>
          <w:b w:val="0"/>
          <w:color w:val="000000"/>
          <w:sz w:val="24"/>
          <w:szCs w:val="24"/>
        </w:rPr>
        <w:t>lı</w:t>
      </w:r>
      <w:r w:rsidR="005E68BA" w:rsidRPr="00EC303C">
        <w:rPr>
          <w:rStyle w:val="Gl"/>
          <w:rFonts w:ascii="Times New Roman" w:hAnsi="Times New Roman"/>
          <w:b w:val="0"/>
          <w:color w:val="000000"/>
          <w:sz w:val="24"/>
          <w:szCs w:val="24"/>
        </w:rPr>
        <w:t>”</w:t>
      </w:r>
      <w:r w:rsidR="00BD668B" w:rsidRPr="00EC303C">
        <w:rPr>
          <w:rStyle w:val="Gl"/>
          <w:rFonts w:ascii="Times New Roman" w:hAnsi="Times New Roman"/>
          <w:b w:val="0"/>
          <w:color w:val="000000"/>
          <w:sz w:val="24"/>
          <w:szCs w:val="24"/>
        </w:rPr>
        <w:t xml:space="preserve"> </w:t>
      </w:r>
      <w:r w:rsidR="00BD668B" w:rsidRPr="00EC303C">
        <w:rPr>
          <w:rStyle w:val="Gl"/>
          <w:rFonts w:ascii="Times New Roman" w:hAnsi="Times New Roman"/>
          <w:b w:val="0"/>
          <w:color w:val="000000"/>
          <w:sz w:val="24"/>
          <w:szCs w:val="24"/>
        </w:rPr>
        <w:lastRenderedPageBreak/>
        <w:t>ya da “başarısız” olarak tasnif etmeye yarayan olgular değildir. O</w:t>
      </w:r>
      <w:r w:rsidR="000058B5" w:rsidRPr="00EC303C">
        <w:rPr>
          <w:rStyle w:val="Gl"/>
          <w:rFonts w:ascii="Times New Roman" w:hAnsi="Times New Roman"/>
          <w:b w:val="0"/>
          <w:color w:val="000000"/>
          <w:sz w:val="24"/>
          <w:szCs w:val="24"/>
        </w:rPr>
        <w:t xml:space="preserve">kul birinciliği üniversitelere girişte de öğrencileri oldukça avantajlı bir noktaya getirmekte, çeşitli kontenjanlar ve ilave puanlar </w:t>
      </w:r>
      <w:r w:rsidRPr="00EC303C">
        <w:rPr>
          <w:rStyle w:val="Gl"/>
          <w:rFonts w:ascii="Times New Roman" w:hAnsi="Times New Roman"/>
          <w:b w:val="0"/>
          <w:color w:val="000000"/>
          <w:sz w:val="24"/>
          <w:szCs w:val="24"/>
        </w:rPr>
        <w:t xml:space="preserve">getirmesi ile son derece önem arz etmektedir. </w:t>
      </w:r>
      <w:r w:rsidR="00BD668B" w:rsidRPr="00EC303C">
        <w:rPr>
          <w:rStyle w:val="Gl"/>
          <w:rFonts w:ascii="Times New Roman" w:hAnsi="Times New Roman"/>
          <w:b w:val="0"/>
          <w:color w:val="000000"/>
          <w:sz w:val="24"/>
          <w:szCs w:val="24"/>
        </w:rPr>
        <w:t xml:space="preserve">Düzenleme Disiplin Kurullarına adeta okul birincisini belirleme yetkisi verilmektedir. </w:t>
      </w:r>
      <w:r w:rsidR="004830A7" w:rsidRPr="00EC303C">
        <w:rPr>
          <w:rStyle w:val="Gl"/>
          <w:rFonts w:ascii="Times New Roman" w:hAnsi="Times New Roman"/>
          <w:b w:val="0"/>
          <w:color w:val="000000"/>
          <w:sz w:val="24"/>
          <w:szCs w:val="24"/>
        </w:rPr>
        <w:t xml:space="preserve">Sonuç olarak, </w:t>
      </w:r>
      <w:r w:rsidR="006913F8" w:rsidRPr="00EC303C">
        <w:rPr>
          <w:rStyle w:val="Gl"/>
          <w:rFonts w:ascii="Times New Roman" w:hAnsi="Times New Roman"/>
          <w:b w:val="0"/>
          <w:color w:val="000000"/>
          <w:sz w:val="24"/>
          <w:szCs w:val="24"/>
        </w:rPr>
        <w:t>“okul öğrenci ve disiplin kurulunun da görüşü alınarak” ibaresi ile “davranış puanı indirilmiş ve iade edilmemiş öğrenciler okul birincisi olamaz” ibarelerinin öncelikle yürütmesinin durdurulmasını, dosya tekemmül ettiğinde iptalini talep ediyoruz.</w:t>
      </w:r>
    </w:p>
    <w:p w:rsidR="00B5602F" w:rsidRPr="00EC303C" w:rsidRDefault="00B5602F" w:rsidP="000058B5">
      <w:pPr>
        <w:jc w:val="both"/>
        <w:rPr>
          <w:rStyle w:val="Gl"/>
          <w:rFonts w:ascii="Times New Roman" w:hAnsi="Times New Roman"/>
          <w:b w:val="0"/>
          <w:color w:val="000000"/>
          <w:sz w:val="24"/>
          <w:szCs w:val="24"/>
        </w:rPr>
      </w:pPr>
    </w:p>
    <w:p w:rsidR="001A043C" w:rsidRPr="00EC303C" w:rsidRDefault="001F401A" w:rsidP="002676D1">
      <w:pPr>
        <w:pStyle w:val="ListeParagraf"/>
        <w:numPr>
          <w:ilvl w:val="0"/>
          <w:numId w:val="2"/>
        </w:numPr>
        <w:pBdr>
          <w:bottom w:val="single" w:sz="4" w:space="1" w:color="auto"/>
        </w:pBdr>
        <w:jc w:val="both"/>
        <w:rPr>
          <w:rFonts w:ascii="Times New Roman" w:hAnsi="Times New Roman"/>
          <w:b/>
          <w:i/>
          <w:sz w:val="24"/>
          <w:szCs w:val="24"/>
        </w:rPr>
      </w:pPr>
      <w:r w:rsidRPr="00EC303C">
        <w:rPr>
          <w:rFonts w:ascii="Times New Roman" w:hAnsi="Times New Roman"/>
          <w:b/>
          <w:i/>
          <w:sz w:val="24"/>
          <w:szCs w:val="24"/>
        </w:rPr>
        <w:t>Meslek</w:t>
      </w:r>
      <w:r w:rsidR="004F2E80">
        <w:rPr>
          <w:rFonts w:ascii="Times New Roman" w:hAnsi="Times New Roman"/>
          <w:b/>
          <w:i/>
          <w:sz w:val="24"/>
          <w:szCs w:val="24"/>
        </w:rPr>
        <w:t>i ve Teknik Eğitim</w:t>
      </w:r>
      <w:r w:rsidRPr="00EC303C">
        <w:rPr>
          <w:rFonts w:ascii="Times New Roman" w:hAnsi="Times New Roman"/>
          <w:b/>
          <w:i/>
          <w:sz w:val="24"/>
          <w:szCs w:val="24"/>
        </w:rPr>
        <w:t xml:space="preserve"> Öğretmenlerine Çalışma Saatleri Dışında ve Tatillerde de Görev Verilebilmesine </w:t>
      </w:r>
      <w:r w:rsidR="009C7FE5" w:rsidRPr="00EC303C">
        <w:rPr>
          <w:rFonts w:ascii="Times New Roman" w:hAnsi="Times New Roman"/>
          <w:b/>
          <w:i/>
          <w:sz w:val="24"/>
          <w:szCs w:val="24"/>
        </w:rPr>
        <w:t xml:space="preserve">Olanak </w:t>
      </w:r>
      <w:r w:rsidRPr="00EC303C">
        <w:rPr>
          <w:rFonts w:ascii="Times New Roman" w:hAnsi="Times New Roman"/>
          <w:b/>
          <w:i/>
          <w:sz w:val="24"/>
          <w:szCs w:val="24"/>
        </w:rPr>
        <w:t xml:space="preserve">Sağlayan Hüküm Angarya </w:t>
      </w:r>
      <w:r w:rsidR="00B14FD7" w:rsidRPr="00EC303C">
        <w:rPr>
          <w:rFonts w:ascii="Times New Roman" w:hAnsi="Times New Roman"/>
          <w:b/>
          <w:i/>
          <w:sz w:val="24"/>
          <w:szCs w:val="24"/>
        </w:rPr>
        <w:t>Yasağını Hiçe Saymakta</w:t>
      </w:r>
      <w:r w:rsidR="000D6798" w:rsidRPr="00EC303C">
        <w:rPr>
          <w:rFonts w:ascii="Times New Roman" w:hAnsi="Times New Roman"/>
          <w:b/>
          <w:i/>
          <w:sz w:val="24"/>
          <w:szCs w:val="24"/>
        </w:rPr>
        <w:t xml:space="preserve"> ve “MOBBİNG” uygulamalarına Zemin Hazırla</w:t>
      </w:r>
      <w:r w:rsidR="009C7FE5" w:rsidRPr="00EC303C">
        <w:rPr>
          <w:rFonts w:ascii="Times New Roman" w:hAnsi="Times New Roman"/>
          <w:b/>
          <w:i/>
          <w:sz w:val="24"/>
          <w:szCs w:val="24"/>
        </w:rPr>
        <w:t xml:space="preserve">maktadır. </w:t>
      </w:r>
    </w:p>
    <w:p w:rsidR="001F401A" w:rsidRPr="00EC303C" w:rsidRDefault="001F401A" w:rsidP="001F401A">
      <w:pPr>
        <w:jc w:val="both"/>
        <w:rPr>
          <w:rFonts w:ascii="Times New Roman" w:hAnsi="Times New Roman"/>
          <w:color w:val="000000"/>
          <w:sz w:val="24"/>
          <w:szCs w:val="24"/>
        </w:rPr>
      </w:pPr>
      <w:r w:rsidRPr="00EC303C">
        <w:rPr>
          <w:rFonts w:ascii="Times New Roman" w:hAnsi="Times New Roman"/>
          <w:color w:val="000000"/>
          <w:sz w:val="24"/>
          <w:szCs w:val="24"/>
        </w:rPr>
        <w:t xml:space="preserve">Dava konusu yönetmeliğin </w:t>
      </w:r>
      <w:r w:rsidR="000D6798" w:rsidRPr="00EC303C">
        <w:rPr>
          <w:rFonts w:ascii="Times New Roman" w:eastAsia="Times New Roman" w:hAnsi="Times New Roman"/>
          <w:sz w:val="24"/>
          <w:szCs w:val="24"/>
          <w:lang w:eastAsia="tr-TR"/>
        </w:rPr>
        <w:t>86. m</w:t>
      </w:r>
      <w:bookmarkStart w:id="0" w:name="_GoBack"/>
      <w:bookmarkEnd w:id="0"/>
      <w:r w:rsidR="000D6798" w:rsidRPr="00EC303C">
        <w:rPr>
          <w:rFonts w:ascii="Times New Roman" w:eastAsia="Times New Roman" w:hAnsi="Times New Roman"/>
          <w:sz w:val="24"/>
          <w:szCs w:val="24"/>
          <w:lang w:eastAsia="tr-TR"/>
        </w:rPr>
        <w:t>addesinin 5. f</w:t>
      </w:r>
      <w:r w:rsidRPr="00EC303C">
        <w:rPr>
          <w:rFonts w:ascii="Times New Roman" w:eastAsia="Times New Roman" w:hAnsi="Times New Roman"/>
          <w:sz w:val="24"/>
          <w:szCs w:val="24"/>
          <w:lang w:eastAsia="tr-TR"/>
        </w:rPr>
        <w:t>ıkrasının ı) bendi;</w:t>
      </w:r>
    </w:p>
    <w:p w:rsidR="001F401A" w:rsidRPr="00EC303C" w:rsidRDefault="001F401A" w:rsidP="0033771D">
      <w:pPr>
        <w:ind w:left="567" w:right="567"/>
        <w:jc w:val="both"/>
        <w:rPr>
          <w:rFonts w:ascii="Times New Roman" w:hAnsi="Times New Roman"/>
          <w:color w:val="000000"/>
          <w:sz w:val="20"/>
          <w:szCs w:val="20"/>
        </w:rPr>
      </w:pPr>
      <w:r w:rsidRPr="00EC303C">
        <w:rPr>
          <w:rFonts w:ascii="Times New Roman" w:hAnsi="Times New Roman"/>
          <w:color w:val="000000"/>
          <w:sz w:val="20"/>
          <w:szCs w:val="20"/>
        </w:rPr>
        <w:t>ı) Tam gün tam yıl eğitim kapsamındaki okullarda çalışma saatleri dışında, hafta sonu, yarıyıl ve yaz tatillerinde verilen görevleri de yaparlar.</w:t>
      </w:r>
    </w:p>
    <w:p w:rsidR="0033771D" w:rsidRPr="00EC303C" w:rsidRDefault="0033771D" w:rsidP="001F401A">
      <w:pPr>
        <w:jc w:val="both"/>
        <w:rPr>
          <w:rFonts w:ascii="Times New Roman" w:hAnsi="Times New Roman"/>
          <w:color w:val="000000"/>
          <w:sz w:val="24"/>
          <w:szCs w:val="24"/>
        </w:rPr>
      </w:pPr>
      <w:r w:rsidRPr="00EC303C">
        <w:rPr>
          <w:rFonts w:ascii="Times New Roman" w:hAnsi="Times New Roman"/>
          <w:color w:val="000000"/>
          <w:sz w:val="24"/>
          <w:szCs w:val="24"/>
        </w:rPr>
        <w:t>ş</w:t>
      </w:r>
      <w:r w:rsidR="001F401A" w:rsidRPr="00EC303C">
        <w:rPr>
          <w:rFonts w:ascii="Times New Roman" w:hAnsi="Times New Roman"/>
          <w:color w:val="000000"/>
          <w:sz w:val="24"/>
          <w:szCs w:val="24"/>
        </w:rPr>
        <w:t xml:space="preserve">eklinde düzenlemiştir. Buna göre mesleki ve teknik eğitim alan öğretmenlerinin çalışma saatleri ve tatiller gözetilmeksizin ve </w:t>
      </w:r>
      <w:r w:rsidRPr="00EC303C">
        <w:rPr>
          <w:rFonts w:ascii="Times New Roman" w:hAnsi="Times New Roman"/>
          <w:color w:val="000000"/>
          <w:sz w:val="24"/>
          <w:szCs w:val="24"/>
        </w:rPr>
        <w:t>kapsamı belirsiz bir ifade il</w:t>
      </w:r>
      <w:r w:rsidR="00B14FD7" w:rsidRPr="00EC303C">
        <w:rPr>
          <w:rFonts w:ascii="Times New Roman" w:hAnsi="Times New Roman"/>
          <w:color w:val="000000"/>
          <w:sz w:val="24"/>
          <w:szCs w:val="24"/>
        </w:rPr>
        <w:t>e çalıştırılmasına</w:t>
      </w:r>
      <w:r w:rsidRPr="00EC303C">
        <w:rPr>
          <w:rFonts w:ascii="Times New Roman" w:hAnsi="Times New Roman"/>
          <w:color w:val="000000"/>
          <w:sz w:val="24"/>
          <w:szCs w:val="24"/>
        </w:rPr>
        <w:t xml:space="preserve"> </w:t>
      </w:r>
      <w:r w:rsidR="003071A6" w:rsidRPr="00EC303C">
        <w:rPr>
          <w:rFonts w:ascii="Times New Roman" w:hAnsi="Times New Roman"/>
          <w:color w:val="000000"/>
          <w:sz w:val="24"/>
          <w:szCs w:val="24"/>
        </w:rPr>
        <w:t xml:space="preserve">olanak </w:t>
      </w:r>
      <w:r w:rsidR="000D6798" w:rsidRPr="00EC303C">
        <w:rPr>
          <w:rFonts w:ascii="Times New Roman" w:hAnsi="Times New Roman"/>
          <w:color w:val="000000"/>
          <w:sz w:val="24"/>
          <w:szCs w:val="24"/>
        </w:rPr>
        <w:t>sağlamaktadır.</w:t>
      </w:r>
      <w:r w:rsidRPr="00EC303C">
        <w:rPr>
          <w:rFonts w:ascii="Times New Roman" w:hAnsi="Times New Roman"/>
          <w:color w:val="000000"/>
          <w:sz w:val="24"/>
          <w:szCs w:val="24"/>
        </w:rPr>
        <w:t xml:space="preserve"> Anayasanın 18. maddesinde;</w:t>
      </w:r>
    </w:p>
    <w:p w:rsidR="001F401A" w:rsidRPr="00EC303C" w:rsidRDefault="0033771D" w:rsidP="0033771D">
      <w:pPr>
        <w:ind w:firstLine="708"/>
        <w:jc w:val="both"/>
        <w:rPr>
          <w:rFonts w:ascii="Times New Roman" w:hAnsi="Times New Roman"/>
          <w:color w:val="000000"/>
          <w:sz w:val="20"/>
          <w:szCs w:val="20"/>
        </w:rPr>
      </w:pPr>
      <w:r w:rsidRPr="00EC303C">
        <w:rPr>
          <w:rFonts w:ascii="Times New Roman" w:hAnsi="Times New Roman"/>
          <w:color w:val="000000"/>
          <w:sz w:val="20"/>
          <w:szCs w:val="20"/>
        </w:rPr>
        <w:t xml:space="preserve"> </w:t>
      </w:r>
      <w:r w:rsidRPr="00EC303C">
        <w:rPr>
          <w:rStyle w:val="Gl"/>
          <w:rFonts w:ascii="Times New Roman" w:hAnsi="Times New Roman"/>
          <w:color w:val="555555"/>
          <w:sz w:val="20"/>
          <w:szCs w:val="20"/>
          <w:shd w:val="clear" w:color="auto" w:fill="FFFFFF"/>
        </w:rPr>
        <w:t>MADDE 18</w:t>
      </w:r>
      <w:r w:rsidRPr="00EC303C">
        <w:rPr>
          <w:rFonts w:ascii="Times New Roman" w:hAnsi="Times New Roman"/>
          <w:color w:val="555555"/>
          <w:sz w:val="20"/>
          <w:szCs w:val="20"/>
          <w:shd w:val="clear" w:color="auto" w:fill="FFFFFF"/>
        </w:rPr>
        <w:t>.  Hiç kimse zorla çalıştırılamaz. Angarya yasaktır.</w:t>
      </w:r>
      <w:r w:rsidR="001F401A" w:rsidRPr="00EC303C">
        <w:rPr>
          <w:rFonts w:ascii="Times New Roman" w:hAnsi="Times New Roman"/>
          <w:color w:val="000000"/>
          <w:sz w:val="20"/>
          <w:szCs w:val="20"/>
        </w:rPr>
        <w:t xml:space="preserve"> </w:t>
      </w:r>
    </w:p>
    <w:p w:rsidR="0033771D" w:rsidRPr="00EC303C" w:rsidRDefault="0033771D" w:rsidP="0033771D">
      <w:pPr>
        <w:jc w:val="both"/>
        <w:rPr>
          <w:rFonts w:ascii="Times New Roman" w:hAnsi="Times New Roman"/>
          <w:color w:val="000000"/>
          <w:sz w:val="24"/>
          <w:szCs w:val="24"/>
        </w:rPr>
      </w:pPr>
      <w:r w:rsidRPr="00EC303C">
        <w:rPr>
          <w:rFonts w:ascii="Times New Roman" w:hAnsi="Times New Roman"/>
          <w:color w:val="000000"/>
          <w:sz w:val="24"/>
          <w:szCs w:val="24"/>
        </w:rPr>
        <w:t xml:space="preserve">şeklinde ifade edilen hükme göre angarya yasaktır. </w:t>
      </w:r>
      <w:r w:rsidR="00DE267B" w:rsidRPr="00EC303C">
        <w:rPr>
          <w:rFonts w:ascii="Times New Roman" w:hAnsi="Times New Roman"/>
          <w:color w:val="000000"/>
          <w:sz w:val="24"/>
          <w:szCs w:val="24"/>
        </w:rPr>
        <w:t>Dü</w:t>
      </w:r>
      <w:r w:rsidRPr="00EC303C">
        <w:rPr>
          <w:rFonts w:ascii="Times New Roman" w:hAnsi="Times New Roman"/>
          <w:color w:val="000000"/>
          <w:sz w:val="24"/>
          <w:szCs w:val="24"/>
        </w:rPr>
        <w:t>zenleme</w:t>
      </w:r>
      <w:r w:rsidR="000D6798" w:rsidRPr="00EC303C">
        <w:rPr>
          <w:rFonts w:ascii="Times New Roman" w:hAnsi="Times New Roman"/>
          <w:color w:val="000000"/>
          <w:sz w:val="24"/>
          <w:szCs w:val="24"/>
        </w:rPr>
        <w:t>,</w:t>
      </w:r>
      <w:r w:rsidRPr="00EC303C">
        <w:rPr>
          <w:rFonts w:ascii="Times New Roman" w:hAnsi="Times New Roman"/>
          <w:color w:val="000000"/>
          <w:sz w:val="24"/>
          <w:szCs w:val="24"/>
        </w:rPr>
        <w:t xml:space="preserve"> bu öğretmenlere görev tanımıyla ilişkisi belirsiz, kapsamı belirli olmayan işlerin verilebilmesinin </w:t>
      </w:r>
      <w:r w:rsidR="000D6798" w:rsidRPr="00EC303C">
        <w:rPr>
          <w:rFonts w:ascii="Times New Roman" w:hAnsi="Times New Roman"/>
          <w:color w:val="000000"/>
          <w:sz w:val="24"/>
          <w:szCs w:val="24"/>
        </w:rPr>
        <w:t>önünü açabilecek</w:t>
      </w:r>
      <w:r w:rsidRPr="00EC303C">
        <w:rPr>
          <w:rFonts w:ascii="Times New Roman" w:hAnsi="Times New Roman"/>
          <w:color w:val="000000"/>
          <w:sz w:val="24"/>
          <w:szCs w:val="24"/>
        </w:rPr>
        <w:t xml:space="preserve"> ve öğretmenlerin çalışma saatleri gözetilmeksizin mobbing uygulamalarına</w:t>
      </w:r>
      <w:r w:rsidR="000D6798" w:rsidRPr="00EC303C">
        <w:rPr>
          <w:rFonts w:ascii="Times New Roman" w:hAnsi="Times New Roman"/>
          <w:color w:val="000000"/>
          <w:sz w:val="24"/>
          <w:szCs w:val="24"/>
        </w:rPr>
        <w:t xml:space="preserve"> maruz kalınmasına n</w:t>
      </w:r>
      <w:r w:rsidRPr="00EC303C">
        <w:rPr>
          <w:rFonts w:ascii="Times New Roman" w:hAnsi="Times New Roman"/>
          <w:color w:val="000000"/>
          <w:sz w:val="24"/>
          <w:szCs w:val="24"/>
        </w:rPr>
        <w:t>eden olabilecek</w:t>
      </w:r>
      <w:r w:rsidR="000D6798" w:rsidRPr="00EC303C">
        <w:rPr>
          <w:rFonts w:ascii="Times New Roman" w:hAnsi="Times New Roman"/>
          <w:color w:val="000000"/>
          <w:sz w:val="24"/>
          <w:szCs w:val="24"/>
        </w:rPr>
        <w:t>tir.</w:t>
      </w:r>
      <w:r w:rsidRPr="00EC303C">
        <w:rPr>
          <w:rFonts w:ascii="Times New Roman" w:hAnsi="Times New Roman"/>
          <w:color w:val="000000"/>
          <w:sz w:val="24"/>
          <w:szCs w:val="24"/>
        </w:rPr>
        <w:t xml:space="preserve"> Bu itibarla angarya yasağına aykırı olarak düzenlenen hükmün </w:t>
      </w:r>
      <w:r w:rsidR="00DE267B" w:rsidRPr="00EC303C">
        <w:rPr>
          <w:rFonts w:ascii="Times New Roman" w:hAnsi="Times New Roman"/>
          <w:color w:val="000000"/>
          <w:sz w:val="24"/>
          <w:szCs w:val="24"/>
        </w:rPr>
        <w:t xml:space="preserve">öncelikle yürütmesinin durdurulması, dosya tekemmül ettiğinde </w:t>
      </w:r>
      <w:r w:rsidRPr="00EC303C">
        <w:rPr>
          <w:rFonts w:ascii="Times New Roman" w:hAnsi="Times New Roman"/>
          <w:color w:val="000000"/>
          <w:sz w:val="24"/>
          <w:szCs w:val="24"/>
        </w:rPr>
        <w:t>iptali zorunludur.</w:t>
      </w:r>
    </w:p>
    <w:p w:rsidR="008D749C" w:rsidRPr="00EC303C" w:rsidRDefault="008D749C" w:rsidP="0033771D">
      <w:pPr>
        <w:jc w:val="both"/>
        <w:rPr>
          <w:rFonts w:ascii="Times New Roman" w:hAnsi="Times New Roman"/>
          <w:color w:val="000000"/>
          <w:sz w:val="24"/>
          <w:szCs w:val="24"/>
        </w:rPr>
      </w:pPr>
    </w:p>
    <w:p w:rsidR="0033771D" w:rsidRPr="00EC303C" w:rsidRDefault="003A2D6E" w:rsidP="002676D1">
      <w:pPr>
        <w:pStyle w:val="ListeParagraf"/>
        <w:numPr>
          <w:ilvl w:val="0"/>
          <w:numId w:val="2"/>
        </w:numPr>
        <w:pBdr>
          <w:bottom w:val="single" w:sz="4" w:space="1" w:color="auto"/>
        </w:pBdr>
        <w:jc w:val="both"/>
        <w:rPr>
          <w:rFonts w:ascii="Times New Roman" w:hAnsi="Times New Roman"/>
          <w:b/>
          <w:i/>
          <w:sz w:val="24"/>
          <w:szCs w:val="24"/>
        </w:rPr>
      </w:pPr>
      <w:r w:rsidRPr="00EC303C">
        <w:rPr>
          <w:rFonts w:ascii="Times New Roman" w:hAnsi="Times New Roman"/>
          <w:b/>
          <w:i/>
          <w:sz w:val="24"/>
          <w:szCs w:val="24"/>
        </w:rPr>
        <w:t>Koordinatör Öğretmenlerin Ek Ders Ücretlerinin Yarı Oranında Azalmasına Neden Olacak Dava Konusu Hüküm Mesleki Eğitim Sistemini Uygulanamaz Hale Getirecektir.</w:t>
      </w:r>
    </w:p>
    <w:p w:rsidR="0056223A" w:rsidRPr="00EC303C" w:rsidRDefault="0056223A" w:rsidP="008D749C">
      <w:pPr>
        <w:jc w:val="both"/>
        <w:rPr>
          <w:rFonts w:ascii="Times New Roman" w:hAnsi="Times New Roman"/>
          <w:sz w:val="24"/>
          <w:szCs w:val="24"/>
        </w:rPr>
      </w:pPr>
      <w:r w:rsidRPr="00EC303C">
        <w:rPr>
          <w:rFonts w:ascii="Times New Roman" w:hAnsi="Times New Roman"/>
          <w:sz w:val="24"/>
          <w:szCs w:val="24"/>
        </w:rPr>
        <w:t>Dava konusu yönetmeliğin 88. Maddesinin 2. fıkrasında koordinatör öğretmen görevlendirilmesine ilişkin esasların düzenlendiği</w:t>
      </w:r>
      <w:r w:rsidR="008D749C" w:rsidRPr="00EC303C">
        <w:rPr>
          <w:rFonts w:ascii="Times New Roman" w:hAnsi="Times New Roman"/>
          <w:sz w:val="24"/>
          <w:szCs w:val="24"/>
        </w:rPr>
        <w:t xml:space="preserve"> c</w:t>
      </w:r>
      <w:r w:rsidRPr="00EC303C">
        <w:rPr>
          <w:rFonts w:ascii="Times New Roman" w:hAnsi="Times New Roman"/>
          <w:sz w:val="24"/>
          <w:szCs w:val="24"/>
        </w:rPr>
        <w:t xml:space="preserve"> bendi aynen; </w:t>
      </w:r>
    </w:p>
    <w:p w:rsidR="0056223A" w:rsidRPr="00EC303C" w:rsidRDefault="0056223A" w:rsidP="008D749C">
      <w:pPr>
        <w:ind w:left="567" w:right="567"/>
        <w:jc w:val="both"/>
        <w:rPr>
          <w:rFonts w:ascii="Times New Roman" w:hAnsi="Times New Roman"/>
          <w:color w:val="000000"/>
          <w:sz w:val="20"/>
          <w:szCs w:val="20"/>
          <w:u w:val="single"/>
        </w:rPr>
      </w:pPr>
      <w:r w:rsidRPr="00EC303C">
        <w:rPr>
          <w:rFonts w:ascii="Times New Roman" w:hAnsi="Times New Roman"/>
          <w:color w:val="000000"/>
          <w:sz w:val="20"/>
          <w:szCs w:val="20"/>
        </w:rPr>
        <w:t xml:space="preserve">c) İşletmelerde meslek eğitimi adı altında verilecek ek ders saati sayısı, bir alanda/dalda işletmeye öğrenci gönderilen sınıftaki/sınıflardaki işletmelerde eğitimi yapılan uygulamalı meslek dersleri </w:t>
      </w:r>
      <w:r w:rsidRPr="00EC303C">
        <w:rPr>
          <w:rFonts w:ascii="Times New Roman" w:hAnsi="Times New Roman"/>
          <w:color w:val="000000"/>
          <w:sz w:val="20"/>
          <w:szCs w:val="20"/>
          <w:u w:val="single"/>
        </w:rPr>
        <w:t>toplam ders yükünü geçemez.</w:t>
      </w:r>
    </w:p>
    <w:p w:rsidR="0056223A" w:rsidRPr="00EC303C" w:rsidRDefault="008D749C" w:rsidP="0033771D">
      <w:pPr>
        <w:jc w:val="both"/>
        <w:rPr>
          <w:rFonts w:ascii="Times New Roman" w:hAnsi="Times New Roman"/>
          <w:sz w:val="24"/>
          <w:szCs w:val="24"/>
        </w:rPr>
      </w:pPr>
      <w:r w:rsidRPr="00EC303C">
        <w:rPr>
          <w:rFonts w:ascii="Times New Roman" w:hAnsi="Times New Roman"/>
          <w:color w:val="000000"/>
        </w:rPr>
        <w:t>ş</w:t>
      </w:r>
      <w:r w:rsidR="0056223A" w:rsidRPr="00EC303C">
        <w:rPr>
          <w:rFonts w:ascii="Times New Roman" w:hAnsi="Times New Roman"/>
          <w:color w:val="000000"/>
        </w:rPr>
        <w:t xml:space="preserve">eklinde düzenlenmiştir. </w:t>
      </w:r>
      <w:r w:rsidR="0056223A" w:rsidRPr="00EC303C">
        <w:rPr>
          <w:rFonts w:ascii="Times New Roman" w:hAnsi="Times New Roman"/>
          <w:sz w:val="24"/>
          <w:szCs w:val="24"/>
        </w:rPr>
        <w:t>Söz konusu düzenleme öğretmenlerin ek ders ücretlerini yarı yarıya düşürecek olması nedeni ile öğrencilerin işletmelerde beceri eğitimi uygulaması uygulanamaz hale gelecek ve mesleki eğitimin kendisinden beklenen amaca hizmet edememesine neden olabilecektir. Şöyle ki;</w:t>
      </w:r>
    </w:p>
    <w:p w:rsidR="007450FD" w:rsidRPr="00EC303C" w:rsidRDefault="007450FD" w:rsidP="007450FD">
      <w:pPr>
        <w:jc w:val="both"/>
        <w:rPr>
          <w:rFonts w:ascii="Times New Roman" w:hAnsi="Times New Roman"/>
          <w:sz w:val="24"/>
          <w:szCs w:val="24"/>
        </w:rPr>
      </w:pPr>
      <w:r w:rsidRPr="00EC303C">
        <w:rPr>
          <w:rFonts w:ascii="Times New Roman" w:hAnsi="Times New Roman"/>
          <w:sz w:val="24"/>
          <w:szCs w:val="24"/>
        </w:rPr>
        <w:lastRenderedPageBreak/>
        <w:t>Dava konusu yönetmeliğin yürürlüğe girmesi ile mülga olan Milli Eğitim Bakanlığı Mesleki v</w:t>
      </w:r>
      <w:r w:rsidR="00F62B7C" w:rsidRPr="00EC303C">
        <w:rPr>
          <w:rFonts w:ascii="Times New Roman" w:hAnsi="Times New Roman"/>
          <w:sz w:val="24"/>
          <w:szCs w:val="24"/>
        </w:rPr>
        <w:t>e Teknik Eğitim Yönetmeliği’nin</w:t>
      </w:r>
      <w:r w:rsidRPr="00EC303C">
        <w:rPr>
          <w:rFonts w:ascii="Times New Roman" w:hAnsi="Times New Roman"/>
          <w:sz w:val="24"/>
          <w:szCs w:val="24"/>
        </w:rPr>
        <w:t xml:space="preserve"> 267. maddesinin c bendi;</w:t>
      </w:r>
    </w:p>
    <w:p w:rsidR="007450FD" w:rsidRPr="00EC303C" w:rsidRDefault="007450FD" w:rsidP="003A2D6E">
      <w:pPr>
        <w:ind w:left="567" w:right="567"/>
        <w:jc w:val="both"/>
        <w:rPr>
          <w:rFonts w:ascii="Times New Roman" w:hAnsi="Times New Roman"/>
          <w:color w:val="000000"/>
          <w:sz w:val="20"/>
          <w:szCs w:val="20"/>
        </w:rPr>
      </w:pPr>
      <w:r w:rsidRPr="00EC303C">
        <w:rPr>
          <w:rFonts w:ascii="Times New Roman" w:hAnsi="Times New Roman"/>
          <w:color w:val="000000"/>
          <w:sz w:val="20"/>
          <w:szCs w:val="20"/>
        </w:rPr>
        <w:t xml:space="preserve">c) Kurumda, “İşletmelerde Meslek Eğitimi” adı altında verilecek ek ders saati sayısı; bir alan/dalda işletmeye öğrenci gönderilen sınıf/sınıflardaki uygulamalı meslek dersleri </w:t>
      </w:r>
      <w:r w:rsidRPr="00EC303C">
        <w:rPr>
          <w:rFonts w:ascii="Times New Roman" w:hAnsi="Times New Roman"/>
          <w:color w:val="000000"/>
          <w:sz w:val="20"/>
          <w:szCs w:val="20"/>
          <w:u w:val="single"/>
        </w:rPr>
        <w:t xml:space="preserve">toplam ders yükünün </w:t>
      </w:r>
      <w:r w:rsidRPr="00EC303C">
        <w:rPr>
          <w:rFonts w:ascii="Times New Roman" w:hAnsi="Times New Roman"/>
          <w:b/>
          <w:color w:val="000000"/>
          <w:sz w:val="20"/>
          <w:szCs w:val="20"/>
          <w:u w:val="single"/>
        </w:rPr>
        <w:t>iki katını</w:t>
      </w:r>
      <w:r w:rsidRPr="00EC303C">
        <w:rPr>
          <w:rFonts w:ascii="Times New Roman" w:hAnsi="Times New Roman"/>
          <w:color w:val="000000"/>
          <w:sz w:val="20"/>
          <w:szCs w:val="20"/>
          <w:u w:val="single"/>
        </w:rPr>
        <w:t xml:space="preserve"> geçemez.</w:t>
      </w:r>
    </w:p>
    <w:p w:rsidR="00CD1069" w:rsidRPr="00EC303C" w:rsidRDefault="003A2D6E" w:rsidP="0033771D">
      <w:pPr>
        <w:jc w:val="both"/>
        <w:rPr>
          <w:rFonts w:ascii="Times New Roman" w:hAnsi="Times New Roman"/>
          <w:sz w:val="24"/>
          <w:szCs w:val="24"/>
        </w:rPr>
      </w:pPr>
      <w:r w:rsidRPr="00EC303C">
        <w:rPr>
          <w:rFonts w:ascii="Times New Roman" w:hAnsi="Times New Roman"/>
          <w:color w:val="000000"/>
          <w:sz w:val="24"/>
          <w:szCs w:val="24"/>
        </w:rPr>
        <w:t>ş</w:t>
      </w:r>
      <w:r w:rsidR="007450FD" w:rsidRPr="00EC303C">
        <w:rPr>
          <w:rFonts w:ascii="Times New Roman" w:hAnsi="Times New Roman"/>
          <w:color w:val="000000"/>
          <w:sz w:val="24"/>
          <w:szCs w:val="24"/>
        </w:rPr>
        <w:t>eklinde düzenlenmekteydi.</w:t>
      </w:r>
      <w:r w:rsidR="009B08BE" w:rsidRPr="00EC303C">
        <w:rPr>
          <w:rFonts w:ascii="Times New Roman" w:hAnsi="Times New Roman"/>
          <w:color w:val="000000"/>
          <w:sz w:val="24"/>
          <w:szCs w:val="24"/>
        </w:rPr>
        <w:t xml:space="preserve"> </w:t>
      </w:r>
      <w:r w:rsidR="00CD1069" w:rsidRPr="00EC303C">
        <w:rPr>
          <w:rFonts w:ascii="Times New Roman" w:hAnsi="Times New Roman"/>
          <w:sz w:val="24"/>
          <w:szCs w:val="24"/>
        </w:rPr>
        <w:t xml:space="preserve">Dava konusu yönetmelikten önceki uygulamada, mesleki ve teknik eğitim öğrencileri işletmelerde ortalama haftanın 3 günü beceri eğitimi yapmakta ve koordinatör olarak görevlendirilen öğretmenler de kendilerine bu eğitimleri sırasında nezaret etmekteydi. Koordinatör öğretmenler öğrenci sayısına göre kendi sorumlulukları altında bulunan öğrencileri bulundukları işletmelerde denetlemekte </w:t>
      </w:r>
      <w:r w:rsidR="007450FD" w:rsidRPr="00EC303C">
        <w:rPr>
          <w:rFonts w:ascii="Times New Roman" w:hAnsi="Times New Roman"/>
          <w:sz w:val="24"/>
          <w:szCs w:val="24"/>
        </w:rPr>
        <w:t xml:space="preserve">ve </w:t>
      </w:r>
      <w:r w:rsidR="00CD1069" w:rsidRPr="00EC303C">
        <w:rPr>
          <w:rFonts w:ascii="Times New Roman" w:hAnsi="Times New Roman"/>
          <w:sz w:val="24"/>
          <w:szCs w:val="24"/>
        </w:rPr>
        <w:t xml:space="preserve">danışmanlık yapmaktaydılar. Bu kapsamda koordinatör öğretmenler çoğu kez şehirlerin dış kısımlarında bulunan sanayi bölgelerine harcırah verilmediği için kendi </w:t>
      </w:r>
      <w:r w:rsidR="009B08BE" w:rsidRPr="00EC303C">
        <w:rPr>
          <w:rFonts w:ascii="Times New Roman" w:hAnsi="Times New Roman"/>
          <w:sz w:val="24"/>
          <w:szCs w:val="24"/>
        </w:rPr>
        <w:t xml:space="preserve">olanakları </w:t>
      </w:r>
      <w:r w:rsidR="00CD1069" w:rsidRPr="00EC303C">
        <w:rPr>
          <w:rFonts w:ascii="Times New Roman" w:hAnsi="Times New Roman"/>
          <w:sz w:val="24"/>
          <w:szCs w:val="24"/>
        </w:rPr>
        <w:t>ile her öğrencisinin bulunduğu işletmeye giderek</w:t>
      </w:r>
      <w:r w:rsidR="00EF0830" w:rsidRPr="00EC303C">
        <w:rPr>
          <w:rFonts w:ascii="Times New Roman" w:hAnsi="Times New Roman"/>
          <w:sz w:val="24"/>
          <w:szCs w:val="24"/>
        </w:rPr>
        <w:t xml:space="preserve"> </w:t>
      </w:r>
      <w:r w:rsidR="00EF0830" w:rsidRPr="00EC303C">
        <w:rPr>
          <w:rFonts w:ascii="Times New Roman" w:hAnsi="Times New Roman"/>
          <w:sz w:val="20"/>
          <w:szCs w:val="20"/>
        </w:rPr>
        <w:t>(gün içerisinde 7 farklı öğrenci için 7 ayrı yer olabilmektedir)</w:t>
      </w:r>
      <w:r w:rsidR="00CD1069" w:rsidRPr="00EC303C">
        <w:rPr>
          <w:rFonts w:ascii="Times New Roman" w:hAnsi="Times New Roman"/>
          <w:sz w:val="24"/>
          <w:szCs w:val="24"/>
        </w:rPr>
        <w:t xml:space="preserve"> yerinde </w:t>
      </w:r>
      <w:r w:rsidRPr="00EC303C">
        <w:rPr>
          <w:rFonts w:ascii="Times New Roman" w:hAnsi="Times New Roman"/>
          <w:sz w:val="24"/>
          <w:szCs w:val="24"/>
        </w:rPr>
        <w:t>inceleme</w:t>
      </w:r>
      <w:r w:rsidR="00CD1069" w:rsidRPr="00EC303C">
        <w:rPr>
          <w:rFonts w:ascii="Times New Roman" w:hAnsi="Times New Roman"/>
          <w:sz w:val="24"/>
          <w:szCs w:val="24"/>
        </w:rPr>
        <w:t xml:space="preserve"> yapmaktaydılar. Zaten eski yönetmeliğe göre de öğretmenin bu şekilde öğrencilerini denetlemek üzere bu işletmelere gitmek için yapmış oldukları masraflar ek ders ücretleri ile ancak karşılanmakta</w:t>
      </w:r>
      <w:r w:rsidR="007450FD" w:rsidRPr="00EC303C">
        <w:rPr>
          <w:rFonts w:ascii="Times New Roman" w:hAnsi="Times New Roman"/>
          <w:sz w:val="24"/>
          <w:szCs w:val="24"/>
        </w:rPr>
        <w:t>,</w:t>
      </w:r>
      <w:r w:rsidR="00CD1069" w:rsidRPr="00EC303C">
        <w:rPr>
          <w:rFonts w:ascii="Times New Roman" w:hAnsi="Times New Roman"/>
          <w:sz w:val="24"/>
          <w:szCs w:val="24"/>
        </w:rPr>
        <w:t xml:space="preserve"> öğretmenler </w:t>
      </w:r>
      <w:r w:rsidR="009B08BE" w:rsidRPr="00EC303C">
        <w:rPr>
          <w:rFonts w:ascii="Times New Roman" w:hAnsi="Times New Roman"/>
          <w:sz w:val="24"/>
          <w:szCs w:val="24"/>
        </w:rPr>
        <w:t xml:space="preserve">özveriyle </w:t>
      </w:r>
      <w:r w:rsidR="00CD1069" w:rsidRPr="00EC303C">
        <w:rPr>
          <w:rFonts w:ascii="Times New Roman" w:hAnsi="Times New Roman"/>
          <w:sz w:val="24"/>
          <w:szCs w:val="24"/>
        </w:rPr>
        <w:t>bu eğitim</w:t>
      </w:r>
      <w:r w:rsidR="007450FD" w:rsidRPr="00EC303C">
        <w:rPr>
          <w:rFonts w:ascii="Times New Roman" w:hAnsi="Times New Roman"/>
          <w:sz w:val="24"/>
          <w:szCs w:val="24"/>
        </w:rPr>
        <w:t>in uygulanabilmesi adına</w:t>
      </w:r>
      <w:r w:rsidR="00CD1069" w:rsidRPr="00EC303C">
        <w:rPr>
          <w:rFonts w:ascii="Times New Roman" w:hAnsi="Times New Roman"/>
          <w:sz w:val="24"/>
          <w:szCs w:val="24"/>
        </w:rPr>
        <w:t xml:space="preserve"> </w:t>
      </w:r>
      <w:r w:rsidR="007450FD" w:rsidRPr="00EC303C">
        <w:rPr>
          <w:rFonts w:ascii="Times New Roman" w:hAnsi="Times New Roman"/>
          <w:sz w:val="24"/>
          <w:szCs w:val="24"/>
        </w:rPr>
        <w:t xml:space="preserve">hakkı olmasına karşın </w:t>
      </w:r>
      <w:r w:rsidR="00CD1069" w:rsidRPr="00EC303C">
        <w:rPr>
          <w:rFonts w:ascii="Times New Roman" w:hAnsi="Times New Roman"/>
          <w:sz w:val="24"/>
          <w:szCs w:val="24"/>
        </w:rPr>
        <w:t>herhangi bir ek kazanca sahip olamamaktaydı. Ancak dava konusu yönetmelik hükmü ile öğretmenler kazanç elde edememeleri bir yana</w:t>
      </w:r>
      <w:r w:rsidR="007450FD" w:rsidRPr="00EC303C">
        <w:rPr>
          <w:rFonts w:ascii="Times New Roman" w:hAnsi="Times New Roman"/>
          <w:sz w:val="24"/>
          <w:szCs w:val="24"/>
        </w:rPr>
        <w:t xml:space="preserve"> artık ek ders ücretleri yarı yarıya azalacağı için bu masrafları karşılayamaz duruma gelecekler ve kendileri doğrudan masraf yapmak zorunda kalacaklardır. Hal böyleyken bu eğitimin devam ettirilmesi de artık öğretmenler üzerine ciddi bir maddi külfet yaratacağından kendilerinden beklenemeyecektir. Durumun bu şekilde seyretmesi halinde öğretmenler işletmelerde beceri eğitimi uygulamasına yeteri kadar devam edemeyecek bu sebeple de mesleki eğitim uygulaması kendisinden beklenen amacı yerine getiremeyecek hale gelecektir. Sonuç itibarı ile mağdur olan yine öğrenciler ve uygulamadan ciddi yarar gören işletmeler olacaktır.  </w:t>
      </w:r>
      <w:r w:rsidR="00CD1069" w:rsidRPr="00EC303C">
        <w:rPr>
          <w:rFonts w:ascii="Times New Roman" w:hAnsi="Times New Roman"/>
          <w:sz w:val="24"/>
          <w:szCs w:val="24"/>
        </w:rPr>
        <w:t xml:space="preserve">   </w:t>
      </w:r>
    </w:p>
    <w:p w:rsidR="003A2D6E" w:rsidRPr="00EC303C" w:rsidRDefault="007450FD" w:rsidP="003A2D6E">
      <w:pPr>
        <w:jc w:val="both"/>
        <w:rPr>
          <w:rFonts w:ascii="Times New Roman" w:hAnsi="Times New Roman"/>
          <w:color w:val="000000"/>
          <w:sz w:val="24"/>
          <w:szCs w:val="24"/>
        </w:rPr>
      </w:pPr>
      <w:r w:rsidRPr="00EC303C">
        <w:rPr>
          <w:rFonts w:ascii="Times New Roman" w:hAnsi="Times New Roman"/>
          <w:color w:val="000000"/>
          <w:sz w:val="24"/>
          <w:szCs w:val="24"/>
        </w:rPr>
        <w:t xml:space="preserve">Sonuç olarak söz konusu mağduriyet dava konusu </w:t>
      </w:r>
      <w:r w:rsidRPr="00EC303C">
        <w:rPr>
          <w:rFonts w:ascii="Times New Roman" w:hAnsi="Times New Roman"/>
          <w:b/>
          <w:color w:val="000000"/>
          <w:sz w:val="24"/>
          <w:szCs w:val="24"/>
        </w:rPr>
        <w:t>88. Maddenin 2/</w:t>
      </w:r>
      <w:r w:rsidR="008D749C" w:rsidRPr="00EC303C">
        <w:rPr>
          <w:rFonts w:ascii="Times New Roman" w:hAnsi="Times New Roman"/>
          <w:b/>
          <w:color w:val="000000"/>
          <w:sz w:val="24"/>
          <w:szCs w:val="24"/>
        </w:rPr>
        <w:t>c</w:t>
      </w:r>
      <w:r w:rsidRPr="00EC303C">
        <w:rPr>
          <w:rFonts w:ascii="Times New Roman" w:hAnsi="Times New Roman"/>
          <w:color w:val="000000"/>
          <w:sz w:val="24"/>
          <w:szCs w:val="24"/>
        </w:rPr>
        <w:t xml:space="preserve"> hükmünde yer alan </w:t>
      </w:r>
      <w:r w:rsidR="003A2D6E" w:rsidRPr="00EC303C">
        <w:rPr>
          <w:rFonts w:ascii="Times New Roman" w:hAnsi="Times New Roman"/>
          <w:color w:val="000000"/>
          <w:sz w:val="24"/>
          <w:szCs w:val="24"/>
        </w:rPr>
        <w:t>“</w:t>
      </w:r>
      <w:r w:rsidR="003A2D6E" w:rsidRPr="00EC303C">
        <w:rPr>
          <w:rFonts w:ascii="Times New Roman" w:hAnsi="Times New Roman"/>
          <w:color w:val="000000"/>
          <w:sz w:val="24"/>
          <w:szCs w:val="24"/>
          <w:u w:val="single"/>
        </w:rPr>
        <w:t>toplam ders yükünü geçemez</w:t>
      </w:r>
      <w:r w:rsidR="003A2D6E" w:rsidRPr="00EC303C">
        <w:rPr>
          <w:rFonts w:ascii="Times New Roman" w:hAnsi="Times New Roman"/>
          <w:color w:val="000000"/>
          <w:sz w:val="24"/>
          <w:szCs w:val="24"/>
        </w:rPr>
        <w:t>.” ibaresinden kaynaklanmakta, bunun yerine;</w:t>
      </w:r>
      <w:r w:rsidRPr="00EC303C">
        <w:rPr>
          <w:rFonts w:ascii="Times New Roman" w:hAnsi="Times New Roman"/>
          <w:color w:val="000000"/>
          <w:sz w:val="24"/>
          <w:szCs w:val="24"/>
        </w:rPr>
        <w:t xml:space="preserve"> dava konusu yönetmeliğin yürürlüğe girmesi ile mülga olan </w:t>
      </w:r>
      <w:r w:rsidRPr="00EC303C">
        <w:rPr>
          <w:rFonts w:ascii="Times New Roman" w:hAnsi="Times New Roman"/>
          <w:sz w:val="24"/>
          <w:szCs w:val="24"/>
        </w:rPr>
        <w:t xml:space="preserve">Milli Eğitim Bakanlığı Mesleki ve Teknik Eğitim Yönetmeliği’nin  </w:t>
      </w:r>
      <w:r w:rsidRPr="00EC303C">
        <w:rPr>
          <w:rFonts w:ascii="Times New Roman" w:hAnsi="Times New Roman"/>
          <w:b/>
          <w:sz w:val="24"/>
          <w:szCs w:val="24"/>
        </w:rPr>
        <w:t>267. maddesinin c bendinde</w:t>
      </w:r>
      <w:r w:rsidRPr="00EC303C">
        <w:rPr>
          <w:rFonts w:ascii="Times New Roman" w:hAnsi="Times New Roman"/>
          <w:sz w:val="24"/>
          <w:szCs w:val="24"/>
        </w:rPr>
        <w:t xml:space="preserve"> yer alan </w:t>
      </w:r>
      <w:r w:rsidRPr="00EC303C">
        <w:rPr>
          <w:rFonts w:ascii="Times New Roman" w:hAnsi="Times New Roman"/>
          <w:color w:val="000000"/>
          <w:sz w:val="24"/>
          <w:szCs w:val="24"/>
        </w:rPr>
        <w:t xml:space="preserve"> </w:t>
      </w:r>
      <w:r w:rsidR="003A2D6E" w:rsidRPr="00EC303C">
        <w:rPr>
          <w:rFonts w:ascii="Times New Roman" w:hAnsi="Times New Roman"/>
          <w:color w:val="000000"/>
          <w:sz w:val="24"/>
          <w:szCs w:val="24"/>
          <w:u w:val="single"/>
        </w:rPr>
        <w:t>“toplam ders yükünün iki katını geçemez.”</w:t>
      </w:r>
      <w:r w:rsidR="003A2D6E" w:rsidRPr="00EC303C">
        <w:rPr>
          <w:rFonts w:ascii="Times New Roman" w:hAnsi="Times New Roman"/>
          <w:color w:val="000000"/>
          <w:sz w:val="24"/>
          <w:szCs w:val="24"/>
        </w:rPr>
        <w:t xml:space="preserve"> hükmü ile en azından mevcut olan eski sistemin uygulanması imkanının sağlanması ile çözülebilir.  Hal böyle olunca da söz konusu eksik düzenlemenin iptali bu ölçüde önemli bir sorunun ortadan kaldırılmasını sağlayabilecektir. </w:t>
      </w:r>
    </w:p>
    <w:p w:rsidR="00CD1069" w:rsidRPr="00EC303C" w:rsidRDefault="00CD1069" w:rsidP="00907811">
      <w:pPr>
        <w:jc w:val="both"/>
        <w:rPr>
          <w:rFonts w:ascii="Times New Roman" w:hAnsi="Times New Roman"/>
          <w:b/>
          <w:sz w:val="24"/>
          <w:szCs w:val="24"/>
        </w:rPr>
      </w:pPr>
    </w:p>
    <w:p w:rsidR="00907811" w:rsidRPr="00EC303C" w:rsidRDefault="00907811" w:rsidP="002676D1">
      <w:pPr>
        <w:pStyle w:val="ListeParagraf"/>
        <w:numPr>
          <w:ilvl w:val="0"/>
          <w:numId w:val="2"/>
        </w:numPr>
        <w:pBdr>
          <w:bottom w:val="single" w:sz="4" w:space="1" w:color="auto"/>
        </w:pBdr>
        <w:spacing w:before="100" w:beforeAutospacing="1" w:after="100" w:afterAutospacing="1" w:line="240" w:lineRule="exact"/>
        <w:jc w:val="both"/>
        <w:rPr>
          <w:rFonts w:ascii="Times New Roman" w:eastAsia="Times New Roman" w:hAnsi="Times New Roman"/>
          <w:b/>
          <w:i/>
          <w:sz w:val="24"/>
          <w:szCs w:val="24"/>
          <w:lang w:eastAsia="tr-TR"/>
        </w:rPr>
      </w:pPr>
      <w:r w:rsidRPr="00EC303C">
        <w:rPr>
          <w:rFonts w:ascii="Times New Roman" w:eastAsia="Times New Roman" w:hAnsi="Times New Roman"/>
          <w:b/>
          <w:i/>
          <w:sz w:val="24"/>
          <w:szCs w:val="24"/>
          <w:lang w:eastAsia="tr-TR"/>
        </w:rPr>
        <w:t>Öğretmenler</w:t>
      </w:r>
      <w:r w:rsidR="00101C38" w:rsidRPr="00EC303C">
        <w:rPr>
          <w:rFonts w:ascii="Times New Roman" w:eastAsia="Times New Roman" w:hAnsi="Times New Roman"/>
          <w:b/>
          <w:i/>
          <w:sz w:val="24"/>
          <w:szCs w:val="24"/>
          <w:lang w:eastAsia="tr-TR"/>
        </w:rPr>
        <w:t>e Yönetmelik ile Yüklenen Nöbet Görevinin Hukuki Dayanağı Yoktur</w:t>
      </w:r>
    </w:p>
    <w:p w:rsidR="001573D4" w:rsidRPr="00EC303C" w:rsidRDefault="001573D4" w:rsidP="00EF0830">
      <w:pPr>
        <w:spacing w:before="100" w:beforeAutospacing="1" w:after="100" w:afterAutospacing="1" w:line="240" w:lineRule="exact"/>
        <w:jc w:val="both"/>
        <w:rPr>
          <w:rFonts w:ascii="Times New Roman" w:eastAsia="Times New Roman" w:hAnsi="Times New Roman"/>
          <w:sz w:val="24"/>
          <w:szCs w:val="24"/>
          <w:lang w:eastAsia="tr-TR"/>
        </w:rPr>
      </w:pPr>
      <w:r w:rsidRPr="00EC303C">
        <w:rPr>
          <w:rFonts w:ascii="Times New Roman" w:eastAsia="Times New Roman" w:hAnsi="Times New Roman"/>
          <w:sz w:val="24"/>
          <w:szCs w:val="24"/>
          <w:lang w:eastAsia="tr-TR"/>
        </w:rPr>
        <w:t>Dava konusu yönetmeliği</w:t>
      </w:r>
      <w:r w:rsidR="00F71E36" w:rsidRPr="00EC303C">
        <w:rPr>
          <w:rFonts w:ascii="Times New Roman" w:eastAsia="Times New Roman" w:hAnsi="Times New Roman"/>
          <w:sz w:val="24"/>
          <w:szCs w:val="24"/>
          <w:lang w:eastAsia="tr-TR"/>
        </w:rPr>
        <w:t>n</w:t>
      </w:r>
      <w:r w:rsidRPr="00EC303C">
        <w:rPr>
          <w:rFonts w:ascii="Times New Roman" w:eastAsia="Times New Roman" w:hAnsi="Times New Roman"/>
          <w:sz w:val="24"/>
          <w:szCs w:val="24"/>
          <w:lang w:eastAsia="tr-TR"/>
        </w:rPr>
        <w:t xml:space="preserve"> 91. </w:t>
      </w:r>
      <w:r w:rsidR="00F71E36" w:rsidRPr="00EC303C">
        <w:rPr>
          <w:rFonts w:ascii="Times New Roman" w:eastAsia="Times New Roman" w:hAnsi="Times New Roman"/>
          <w:sz w:val="24"/>
          <w:szCs w:val="24"/>
          <w:lang w:eastAsia="tr-TR"/>
        </w:rPr>
        <w:t>m</w:t>
      </w:r>
      <w:r w:rsidRPr="00EC303C">
        <w:rPr>
          <w:rFonts w:ascii="Times New Roman" w:eastAsia="Times New Roman" w:hAnsi="Times New Roman"/>
          <w:sz w:val="24"/>
          <w:szCs w:val="24"/>
          <w:lang w:eastAsia="tr-TR"/>
        </w:rPr>
        <w:t>addesinde öğretmenlere verilecek nöbet görevlerinin esasları düzenlenmektedir. Hüküm;</w:t>
      </w:r>
    </w:p>
    <w:p w:rsidR="001573D4" w:rsidRPr="00EC303C" w:rsidRDefault="001573D4" w:rsidP="001573D4">
      <w:pPr>
        <w:pStyle w:val="NormalWeb"/>
        <w:ind w:left="567" w:right="567"/>
        <w:rPr>
          <w:color w:val="000000"/>
          <w:sz w:val="20"/>
          <w:szCs w:val="20"/>
        </w:rPr>
      </w:pPr>
      <w:r w:rsidRPr="00EC303C">
        <w:rPr>
          <w:rStyle w:val="Gl"/>
          <w:color w:val="000000"/>
          <w:sz w:val="20"/>
          <w:szCs w:val="20"/>
        </w:rPr>
        <w:t>Öğretmenlere nöbet görevi verilmesinin esasları</w:t>
      </w:r>
    </w:p>
    <w:p w:rsidR="001573D4" w:rsidRPr="00EC303C" w:rsidRDefault="001573D4" w:rsidP="001573D4">
      <w:pPr>
        <w:pStyle w:val="NormalWeb"/>
        <w:ind w:left="567" w:right="567"/>
        <w:rPr>
          <w:color w:val="000000"/>
          <w:sz w:val="20"/>
          <w:szCs w:val="20"/>
        </w:rPr>
      </w:pPr>
      <w:r w:rsidRPr="00EC303C">
        <w:rPr>
          <w:rStyle w:val="Gl"/>
          <w:color w:val="000000"/>
          <w:sz w:val="20"/>
          <w:szCs w:val="20"/>
        </w:rPr>
        <w:t>MADDE 91-</w:t>
      </w:r>
      <w:r w:rsidRPr="00EC303C">
        <w:rPr>
          <w:rStyle w:val="apple-converted-space"/>
          <w:color w:val="000000"/>
          <w:sz w:val="20"/>
          <w:szCs w:val="20"/>
        </w:rPr>
        <w:t> </w:t>
      </w:r>
      <w:r w:rsidRPr="00EC303C">
        <w:rPr>
          <w:color w:val="000000"/>
          <w:sz w:val="20"/>
          <w:szCs w:val="20"/>
        </w:rPr>
        <w:t>(1)</w:t>
      </w:r>
      <w:r w:rsidRPr="00EC303C">
        <w:rPr>
          <w:rStyle w:val="apple-converted-space"/>
          <w:b/>
          <w:bCs/>
          <w:color w:val="000000"/>
          <w:sz w:val="20"/>
          <w:szCs w:val="20"/>
        </w:rPr>
        <w:t> </w:t>
      </w:r>
      <w:r w:rsidRPr="00EC303C">
        <w:rPr>
          <w:color w:val="000000"/>
          <w:sz w:val="20"/>
          <w:szCs w:val="20"/>
        </w:rPr>
        <w:t>Öğretmenler, nöbet görevini nöbet çizelgesine göre yerine getirirler.</w:t>
      </w:r>
    </w:p>
    <w:p w:rsidR="001573D4" w:rsidRPr="00EC303C" w:rsidRDefault="001573D4" w:rsidP="001573D4">
      <w:pPr>
        <w:pStyle w:val="NormalWeb"/>
        <w:ind w:left="567" w:right="567"/>
        <w:rPr>
          <w:color w:val="000000"/>
          <w:sz w:val="20"/>
          <w:szCs w:val="20"/>
        </w:rPr>
      </w:pPr>
      <w:r w:rsidRPr="00EC303C">
        <w:rPr>
          <w:color w:val="000000"/>
          <w:sz w:val="20"/>
          <w:szCs w:val="20"/>
        </w:rPr>
        <w:lastRenderedPageBreak/>
        <w:t>(2) Nöbetlerde aşağıdaki esaslara uyulur:</w:t>
      </w:r>
    </w:p>
    <w:p w:rsidR="001573D4" w:rsidRPr="00EC303C" w:rsidRDefault="001573D4" w:rsidP="001573D4">
      <w:pPr>
        <w:pStyle w:val="NormalWeb"/>
        <w:ind w:left="567" w:right="567"/>
        <w:rPr>
          <w:color w:val="000000"/>
          <w:sz w:val="20"/>
          <w:szCs w:val="20"/>
        </w:rPr>
      </w:pPr>
      <w:r w:rsidRPr="00EC303C">
        <w:rPr>
          <w:color w:val="000000"/>
          <w:sz w:val="20"/>
          <w:szCs w:val="20"/>
        </w:rPr>
        <w:t>a) Öğretmenlere, dersinin en az bulunduğu gün veya günlerde nöbet görevi verilir.</w:t>
      </w:r>
    </w:p>
    <w:p w:rsidR="001573D4" w:rsidRPr="00EC303C" w:rsidRDefault="001573D4" w:rsidP="001573D4">
      <w:pPr>
        <w:pStyle w:val="NormalWeb"/>
        <w:ind w:left="567" w:right="567"/>
        <w:rPr>
          <w:color w:val="000000"/>
          <w:sz w:val="20"/>
          <w:szCs w:val="20"/>
        </w:rPr>
      </w:pPr>
      <w:r w:rsidRPr="00EC303C">
        <w:rPr>
          <w:color w:val="000000"/>
          <w:sz w:val="20"/>
          <w:szCs w:val="20"/>
        </w:rPr>
        <w:t>b) Birden fazla okulda ders görevi bulunan öğretmenlere kadrosunun bulunduğu okulda, kadrosunun bulunduğu okulda dersi yoksa en çok ders okuttuğu okulda nöbet görevi verilir.</w:t>
      </w:r>
    </w:p>
    <w:p w:rsidR="001573D4" w:rsidRPr="00EC303C" w:rsidRDefault="001573D4" w:rsidP="001573D4">
      <w:pPr>
        <w:pStyle w:val="NormalWeb"/>
        <w:ind w:left="567" w:right="567"/>
        <w:rPr>
          <w:color w:val="000000"/>
          <w:sz w:val="20"/>
          <w:szCs w:val="20"/>
        </w:rPr>
      </w:pPr>
      <w:r w:rsidRPr="00EC303C">
        <w:rPr>
          <w:color w:val="000000"/>
          <w:sz w:val="20"/>
          <w:szCs w:val="20"/>
        </w:rPr>
        <w:t>c) Nöbet görevi, ilk dersten 15 dakika önce başlar, son ders bitiminden 15 dakika sonra biter. İkili öğretimin yapıldığı okullarda öğretmenler, tek devrede nöbet tutarlar.</w:t>
      </w:r>
    </w:p>
    <w:p w:rsidR="001573D4" w:rsidRPr="00EC303C" w:rsidRDefault="001573D4" w:rsidP="001573D4">
      <w:pPr>
        <w:pStyle w:val="NormalWeb"/>
        <w:ind w:left="567" w:right="567"/>
        <w:rPr>
          <w:color w:val="000000"/>
          <w:sz w:val="20"/>
          <w:szCs w:val="20"/>
        </w:rPr>
      </w:pPr>
      <w:r w:rsidRPr="00EC303C">
        <w:rPr>
          <w:color w:val="000000"/>
          <w:sz w:val="20"/>
          <w:szCs w:val="20"/>
        </w:rPr>
        <w:t>ç) Bayan öğretmenlere, doğumuna üç ay kala ve doğumdan sonra bir yıl nöbet görevi verilmez.</w:t>
      </w:r>
    </w:p>
    <w:p w:rsidR="001573D4" w:rsidRPr="00EC303C" w:rsidRDefault="001573D4" w:rsidP="001573D4">
      <w:pPr>
        <w:pStyle w:val="NormalWeb"/>
        <w:ind w:left="567" w:right="567"/>
        <w:rPr>
          <w:color w:val="000000"/>
          <w:sz w:val="20"/>
          <w:szCs w:val="20"/>
        </w:rPr>
      </w:pPr>
      <w:r w:rsidRPr="00EC303C">
        <w:rPr>
          <w:rStyle w:val="Gl"/>
          <w:color w:val="000000"/>
          <w:sz w:val="20"/>
          <w:szCs w:val="20"/>
        </w:rPr>
        <w:t>d)</w:t>
      </w:r>
      <w:r w:rsidRPr="00EC303C">
        <w:rPr>
          <w:color w:val="000000"/>
          <w:sz w:val="20"/>
          <w:szCs w:val="20"/>
        </w:rPr>
        <w:t> </w:t>
      </w:r>
      <w:r w:rsidRPr="00EC303C">
        <w:rPr>
          <w:rStyle w:val="apple-converted-space"/>
          <w:color w:val="000000"/>
          <w:sz w:val="20"/>
          <w:szCs w:val="20"/>
        </w:rPr>
        <w:t> </w:t>
      </w:r>
      <w:r w:rsidRPr="00EC303C">
        <w:rPr>
          <w:rStyle w:val="Gl"/>
          <w:color w:val="000000"/>
          <w:sz w:val="20"/>
          <w:szCs w:val="20"/>
        </w:rPr>
        <w:t>İstekleri hâlinde</w:t>
      </w:r>
      <w:r w:rsidRPr="00EC303C">
        <w:rPr>
          <w:rStyle w:val="apple-converted-space"/>
          <w:b/>
          <w:bCs/>
          <w:color w:val="000000"/>
          <w:sz w:val="20"/>
          <w:szCs w:val="20"/>
        </w:rPr>
        <w:t> </w:t>
      </w:r>
      <w:r w:rsidRPr="00EC303C">
        <w:rPr>
          <w:color w:val="000000"/>
          <w:sz w:val="20"/>
          <w:szCs w:val="20"/>
        </w:rPr>
        <w:t>hizmet yılı</w:t>
      </w:r>
      <w:r w:rsidRPr="00EC303C">
        <w:rPr>
          <w:rStyle w:val="apple-converted-space"/>
          <w:color w:val="000000"/>
          <w:sz w:val="20"/>
          <w:szCs w:val="20"/>
        </w:rPr>
        <w:t> </w:t>
      </w:r>
      <w:r w:rsidRPr="00EC303C">
        <w:rPr>
          <w:rStyle w:val="Gl"/>
          <w:color w:val="000000"/>
          <w:sz w:val="20"/>
          <w:szCs w:val="20"/>
        </w:rPr>
        <w:t>20 yıldan fazla olan bayan öğretmenlerle 25 yıldan fazla olan erkek öğretmenler, nöbet görevinden muaf tutulabilirler. Ancak bu kapsamdaki öğretmen sayısının fazla olması nedeniyle nöbet görevinin aksaması durumunda bu öğretmenlere de nöbet görevi verilir.</w:t>
      </w:r>
    </w:p>
    <w:p w:rsidR="001573D4" w:rsidRPr="00EC303C" w:rsidRDefault="001573D4" w:rsidP="001573D4">
      <w:pPr>
        <w:pStyle w:val="NormalWeb"/>
        <w:ind w:left="567" w:right="567"/>
        <w:rPr>
          <w:color w:val="000000"/>
          <w:sz w:val="20"/>
          <w:szCs w:val="20"/>
        </w:rPr>
      </w:pPr>
      <w:r w:rsidRPr="00EC303C">
        <w:rPr>
          <w:color w:val="000000"/>
          <w:sz w:val="20"/>
          <w:szCs w:val="20"/>
        </w:rPr>
        <w:t>e) Nöbetlerde uyulması gereken esaslar öğretmenler kurulunda görüşülür ve okul yönetimince öğretmenlere yazılı olarak duyurulur.</w:t>
      </w:r>
    </w:p>
    <w:p w:rsidR="001573D4" w:rsidRPr="00EC303C" w:rsidRDefault="001573D4" w:rsidP="001573D4">
      <w:pPr>
        <w:pStyle w:val="NormalWeb"/>
        <w:ind w:left="567" w:right="567"/>
        <w:rPr>
          <w:color w:val="000000"/>
          <w:sz w:val="20"/>
          <w:szCs w:val="20"/>
        </w:rPr>
      </w:pPr>
      <w:r w:rsidRPr="00EC303C">
        <w:rPr>
          <w:color w:val="000000"/>
          <w:sz w:val="20"/>
          <w:szCs w:val="20"/>
        </w:rPr>
        <w:t>f) Nöbet görevine özürsüz olarak gelmeyen öğretmen hakkında derse</w:t>
      </w:r>
      <w:r w:rsidRPr="00EC303C">
        <w:rPr>
          <w:rStyle w:val="Gl"/>
          <w:color w:val="000000"/>
          <w:sz w:val="20"/>
          <w:szCs w:val="20"/>
        </w:rPr>
        <w:t> </w:t>
      </w:r>
      <w:r w:rsidRPr="00EC303C">
        <w:rPr>
          <w:color w:val="000000"/>
          <w:sz w:val="20"/>
          <w:szCs w:val="20"/>
        </w:rPr>
        <w:t>özürsüz olarak gelmeyen öğretmen gibi işlem yapılır.</w:t>
      </w:r>
    </w:p>
    <w:p w:rsidR="001573D4" w:rsidRPr="00EC303C" w:rsidRDefault="001573D4" w:rsidP="00101C38">
      <w:pPr>
        <w:spacing w:before="100" w:beforeAutospacing="1" w:after="100" w:afterAutospacing="1" w:line="240" w:lineRule="exact"/>
        <w:jc w:val="both"/>
        <w:rPr>
          <w:rFonts w:ascii="Times New Roman" w:hAnsi="Times New Roman"/>
          <w:color w:val="333333"/>
          <w:sz w:val="24"/>
          <w:szCs w:val="24"/>
        </w:rPr>
      </w:pPr>
      <w:r w:rsidRPr="00EC303C">
        <w:rPr>
          <w:rFonts w:ascii="Times New Roman" w:hAnsi="Times New Roman"/>
          <w:color w:val="333333"/>
          <w:sz w:val="24"/>
          <w:szCs w:val="24"/>
        </w:rPr>
        <w:t xml:space="preserve">şeklinde yer almıştır. </w:t>
      </w:r>
    </w:p>
    <w:p w:rsidR="001573D4" w:rsidRPr="00EC303C" w:rsidRDefault="001573D4" w:rsidP="00101C38">
      <w:pPr>
        <w:spacing w:before="100" w:beforeAutospacing="1" w:after="100" w:afterAutospacing="1" w:line="240" w:lineRule="exact"/>
        <w:jc w:val="both"/>
        <w:rPr>
          <w:rFonts w:ascii="Times New Roman" w:hAnsi="Times New Roman"/>
          <w:color w:val="333333"/>
          <w:sz w:val="24"/>
          <w:szCs w:val="24"/>
        </w:rPr>
      </w:pPr>
      <w:r w:rsidRPr="00EC303C">
        <w:rPr>
          <w:rFonts w:ascii="Times New Roman" w:hAnsi="Times New Roman"/>
          <w:color w:val="333333"/>
          <w:sz w:val="24"/>
          <w:szCs w:val="24"/>
        </w:rPr>
        <w:t>Ancak bilindiği üzere normlar hiyerarşisi prensibi gereği her norm dayanağını bir üst normdan almakta ve görev ve yetkiye ilişkin hususlar bu doğrultuda belirlenmektedir. Yani görev ve yetki</w:t>
      </w:r>
      <w:r w:rsidR="00F71E36" w:rsidRPr="00EC303C">
        <w:rPr>
          <w:rFonts w:ascii="Times New Roman" w:hAnsi="Times New Roman"/>
          <w:color w:val="333333"/>
          <w:sz w:val="24"/>
          <w:szCs w:val="24"/>
        </w:rPr>
        <w:t>,</w:t>
      </w:r>
      <w:r w:rsidRPr="00EC303C">
        <w:rPr>
          <w:rFonts w:ascii="Times New Roman" w:hAnsi="Times New Roman"/>
          <w:color w:val="333333"/>
          <w:sz w:val="24"/>
          <w:szCs w:val="24"/>
        </w:rPr>
        <w:t xml:space="preserve"> kaynağını </w:t>
      </w:r>
      <w:r w:rsidR="00F71E36" w:rsidRPr="00EC303C">
        <w:rPr>
          <w:rFonts w:ascii="Times New Roman" w:hAnsi="Times New Roman"/>
          <w:color w:val="333333"/>
          <w:sz w:val="24"/>
          <w:szCs w:val="24"/>
        </w:rPr>
        <w:t xml:space="preserve">temelde </w:t>
      </w:r>
      <w:r w:rsidRPr="00EC303C">
        <w:rPr>
          <w:rFonts w:ascii="Times New Roman" w:hAnsi="Times New Roman"/>
          <w:color w:val="333333"/>
          <w:sz w:val="24"/>
          <w:szCs w:val="24"/>
        </w:rPr>
        <w:t>yasalardan almak ve buna dayandırmak zorundadır.</w:t>
      </w:r>
    </w:p>
    <w:p w:rsidR="001573D4" w:rsidRPr="00EC303C" w:rsidRDefault="001573D4" w:rsidP="00101C38">
      <w:pPr>
        <w:spacing w:before="100" w:beforeAutospacing="1" w:after="100" w:afterAutospacing="1" w:line="240" w:lineRule="exact"/>
        <w:jc w:val="both"/>
        <w:rPr>
          <w:rFonts w:ascii="Times New Roman" w:hAnsi="Times New Roman"/>
          <w:color w:val="333333"/>
          <w:sz w:val="24"/>
          <w:szCs w:val="24"/>
        </w:rPr>
      </w:pPr>
      <w:r w:rsidRPr="00EC303C">
        <w:rPr>
          <w:rFonts w:ascii="Times New Roman" w:hAnsi="Times New Roman"/>
          <w:color w:val="333333"/>
          <w:sz w:val="24"/>
          <w:szCs w:val="24"/>
        </w:rPr>
        <w:t>Diğer yandan Anayasanın 6. maddesinde;</w:t>
      </w:r>
    </w:p>
    <w:p w:rsidR="001573D4" w:rsidRPr="00EC303C" w:rsidRDefault="001573D4" w:rsidP="001573D4">
      <w:pPr>
        <w:spacing w:before="100" w:beforeAutospacing="1" w:after="100" w:afterAutospacing="1" w:line="240" w:lineRule="exact"/>
        <w:ind w:left="567" w:right="567"/>
        <w:jc w:val="both"/>
        <w:rPr>
          <w:rFonts w:ascii="Times New Roman" w:hAnsi="Times New Roman"/>
          <w:color w:val="333333"/>
          <w:sz w:val="20"/>
          <w:szCs w:val="20"/>
        </w:rPr>
      </w:pPr>
      <w:r w:rsidRPr="00EC303C">
        <w:rPr>
          <w:rFonts w:ascii="Times New Roman" w:hAnsi="Times New Roman"/>
          <w:color w:val="555555"/>
          <w:sz w:val="20"/>
          <w:szCs w:val="20"/>
          <w:shd w:val="clear" w:color="auto" w:fill="FFFFFF"/>
        </w:rPr>
        <w:t>Egemenliğin kullanılması, hiçbir surette hiçbir kişiye, zümreye veya sınıfa bırakılamaz. Hiçbir kimse veya organ kaynağını Anayasadan almayan bir Devlet yetkisi kullanamaz.</w:t>
      </w:r>
      <w:r w:rsidRPr="00EC303C">
        <w:rPr>
          <w:rFonts w:ascii="Times New Roman" w:hAnsi="Times New Roman"/>
          <w:color w:val="333333"/>
          <w:sz w:val="20"/>
          <w:szCs w:val="20"/>
        </w:rPr>
        <w:t xml:space="preserve"> </w:t>
      </w:r>
    </w:p>
    <w:p w:rsidR="001573D4" w:rsidRPr="00EC303C" w:rsidRDefault="001573D4" w:rsidP="001573D4">
      <w:pPr>
        <w:spacing w:before="100" w:beforeAutospacing="1" w:after="100" w:afterAutospacing="1" w:line="240" w:lineRule="exact"/>
        <w:ind w:right="567"/>
        <w:jc w:val="both"/>
        <w:rPr>
          <w:rFonts w:ascii="Times New Roman" w:hAnsi="Times New Roman"/>
          <w:color w:val="333333"/>
          <w:sz w:val="24"/>
          <w:szCs w:val="24"/>
        </w:rPr>
      </w:pPr>
      <w:r w:rsidRPr="00EC303C">
        <w:rPr>
          <w:rFonts w:ascii="Times New Roman" w:hAnsi="Times New Roman"/>
          <w:color w:val="333333"/>
          <w:sz w:val="24"/>
          <w:szCs w:val="24"/>
        </w:rPr>
        <w:t xml:space="preserve">denilmiştir. </w:t>
      </w:r>
    </w:p>
    <w:p w:rsidR="00101C38" w:rsidRPr="00EC303C" w:rsidRDefault="00101C38" w:rsidP="00101C38">
      <w:pPr>
        <w:spacing w:before="100" w:beforeAutospacing="1" w:after="100" w:afterAutospacing="1" w:line="240" w:lineRule="exact"/>
        <w:jc w:val="both"/>
        <w:rPr>
          <w:rFonts w:ascii="Times New Roman" w:hAnsi="Times New Roman"/>
          <w:color w:val="333333"/>
          <w:sz w:val="24"/>
          <w:szCs w:val="24"/>
        </w:rPr>
      </w:pPr>
      <w:r w:rsidRPr="00EC303C">
        <w:rPr>
          <w:rFonts w:ascii="Times New Roman" w:hAnsi="Times New Roman"/>
          <w:color w:val="333333"/>
          <w:sz w:val="24"/>
          <w:szCs w:val="24"/>
        </w:rPr>
        <w:t xml:space="preserve">1739 sayılı Milli Eğitim Temel Kanunu’nun 43/1. maddesinde </w:t>
      </w:r>
      <w:r w:rsidR="001573D4" w:rsidRPr="00EC303C">
        <w:rPr>
          <w:rFonts w:ascii="Times New Roman" w:hAnsi="Times New Roman"/>
          <w:color w:val="333333"/>
          <w:sz w:val="24"/>
          <w:szCs w:val="24"/>
        </w:rPr>
        <w:t xml:space="preserve">ise </w:t>
      </w:r>
      <w:r w:rsidRPr="00EC303C">
        <w:rPr>
          <w:rFonts w:ascii="Times New Roman" w:hAnsi="Times New Roman"/>
          <w:color w:val="333333"/>
          <w:sz w:val="24"/>
          <w:szCs w:val="24"/>
        </w:rPr>
        <w:t>öğretmenlik mesleği tanımlanmış ve buna göre;</w:t>
      </w:r>
    </w:p>
    <w:p w:rsidR="00101C38" w:rsidRPr="00EC303C" w:rsidRDefault="00101C38" w:rsidP="00EF0830">
      <w:pPr>
        <w:spacing w:before="100" w:beforeAutospacing="1" w:after="100" w:afterAutospacing="1" w:line="240" w:lineRule="exact"/>
        <w:ind w:left="567" w:right="567"/>
        <w:jc w:val="both"/>
        <w:rPr>
          <w:rFonts w:ascii="Times New Roman" w:hAnsi="Times New Roman"/>
          <w:color w:val="000000"/>
          <w:sz w:val="20"/>
          <w:szCs w:val="20"/>
          <w:shd w:val="clear" w:color="auto" w:fill="FFFFFF"/>
        </w:rPr>
      </w:pPr>
      <w:r w:rsidRPr="00EC303C">
        <w:rPr>
          <w:rStyle w:val="Gl"/>
          <w:rFonts w:ascii="Times New Roman" w:hAnsi="Times New Roman"/>
          <w:color w:val="000000"/>
          <w:sz w:val="20"/>
          <w:szCs w:val="20"/>
          <w:shd w:val="clear" w:color="auto" w:fill="FFFFFF"/>
        </w:rPr>
        <w:t>Madde 43 –</w:t>
      </w:r>
      <w:r w:rsidRPr="00EC303C">
        <w:rPr>
          <w:rStyle w:val="apple-converted-space"/>
          <w:rFonts w:ascii="Times New Roman" w:hAnsi="Times New Roman"/>
          <w:b/>
          <w:bCs/>
          <w:color w:val="000000"/>
          <w:sz w:val="20"/>
          <w:szCs w:val="20"/>
          <w:shd w:val="clear" w:color="auto" w:fill="FFFFFF"/>
        </w:rPr>
        <w:t> </w:t>
      </w:r>
      <w:r w:rsidRPr="00EC303C">
        <w:rPr>
          <w:rFonts w:ascii="Times New Roman" w:hAnsi="Times New Roman"/>
          <w:color w:val="000000"/>
          <w:sz w:val="20"/>
          <w:szCs w:val="20"/>
          <w:shd w:val="clear" w:color="auto" w:fill="FFFFFF"/>
        </w:rPr>
        <w:t>Öğretmenlik, Devletin eğitim, öğretim ve bununla ilgili yönetim görevlerini üzerine alan özel bir ihtisas mesleğidir. Öğretmenler bu görevlerini Türk Milli Eğitiminin amaçlarına ve temel ilkelerine uygun olarak ifa etmekle yükümlüdürler.</w:t>
      </w:r>
    </w:p>
    <w:p w:rsidR="00101C38" w:rsidRPr="00EC303C" w:rsidRDefault="001573D4" w:rsidP="00101C38">
      <w:pPr>
        <w:spacing w:before="100" w:beforeAutospacing="1" w:after="100" w:afterAutospacing="1" w:line="240" w:lineRule="exact"/>
        <w:jc w:val="both"/>
        <w:rPr>
          <w:rFonts w:ascii="Times New Roman" w:hAnsi="Times New Roman"/>
          <w:color w:val="000000"/>
          <w:sz w:val="24"/>
          <w:szCs w:val="24"/>
          <w:shd w:val="clear" w:color="auto" w:fill="FFFFFF"/>
        </w:rPr>
      </w:pPr>
      <w:r w:rsidRPr="00EC303C">
        <w:rPr>
          <w:rFonts w:ascii="Times New Roman" w:hAnsi="Times New Roman"/>
          <w:color w:val="000000"/>
          <w:sz w:val="24"/>
          <w:szCs w:val="24"/>
          <w:shd w:val="clear" w:color="auto" w:fill="FFFFFF"/>
        </w:rPr>
        <w:t>ş</w:t>
      </w:r>
      <w:r w:rsidR="00101C38" w:rsidRPr="00EC303C">
        <w:rPr>
          <w:rFonts w:ascii="Times New Roman" w:hAnsi="Times New Roman"/>
          <w:color w:val="000000"/>
          <w:sz w:val="24"/>
          <w:szCs w:val="24"/>
          <w:shd w:val="clear" w:color="auto" w:fill="FFFFFF"/>
        </w:rPr>
        <w:t>eklindeki ifade ile öğretmenden beklenecek görev yükümlülüğü</w:t>
      </w:r>
      <w:r w:rsidRPr="00EC303C">
        <w:rPr>
          <w:rFonts w:ascii="Times New Roman" w:hAnsi="Times New Roman"/>
          <w:color w:val="000000"/>
          <w:sz w:val="24"/>
          <w:szCs w:val="24"/>
          <w:shd w:val="clear" w:color="auto" w:fill="FFFFFF"/>
        </w:rPr>
        <w:t>nün genel</w:t>
      </w:r>
      <w:r w:rsidR="00101C38" w:rsidRPr="00EC303C">
        <w:rPr>
          <w:rFonts w:ascii="Times New Roman" w:hAnsi="Times New Roman"/>
          <w:color w:val="000000"/>
          <w:sz w:val="24"/>
          <w:szCs w:val="24"/>
          <w:shd w:val="clear" w:color="auto" w:fill="FFFFFF"/>
        </w:rPr>
        <w:t xml:space="preserve"> </w:t>
      </w:r>
      <w:r w:rsidRPr="00EC303C">
        <w:rPr>
          <w:rFonts w:ascii="Times New Roman" w:hAnsi="Times New Roman"/>
          <w:color w:val="000000"/>
          <w:sz w:val="24"/>
          <w:szCs w:val="24"/>
          <w:shd w:val="clear" w:color="auto" w:fill="FFFFFF"/>
        </w:rPr>
        <w:t xml:space="preserve">çerçevesi çizilmiştir. </w:t>
      </w:r>
    </w:p>
    <w:p w:rsidR="001573D4" w:rsidRPr="00EC303C" w:rsidRDefault="001573D4" w:rsidP="00101C38">
      <w:pPr>
        <w:spacing w:before="100" w:beforeAutospacing="1" w:after="100" w:afterAutospacing="1" w:line="240" w:lineRule="exact"/>
        <w:jc w:val="both"/>
        <w:rPr>
          <w:rFonts w:ascii="Times New Roman" w:hAnsi="Times New Roman"/>
          <w:color w:val="000000"/>
          <w:sz w:val="24"/>
          <w:szCs w:val="24"/>
          <w:shd w:val="clear" w:color="auto" w:fill="FFFFFF"/>
        </w:rPr>
      </w:pPr>
      <w:r w:rsidRPr="00EC303C">
        <w:rPr>
          <w:rFonts w:ascii="Times New Roman" w:hAnsi="Times New Roman"/>
          <w:color w:val="000000"/>
          <w:sz w:val="24"/>
          <w:szCs w:val="24"/>
          <w:shd w:val="clear" w:color="auto" w:fill="FFFFFF"/>
        </w:rPr>
        <w:t>Bunun yanında öğretmenlerin hangi nitelikleri taşıması gerektiği, mesleğin</w:t>
      </w:r>
      <w:r w:rsidR="00F71E36" w:rsidRPr="00EC303C">
        <w:rPr>
          <w:rFonts w:ascii="Times New Roman" w:hAnsi="Times New Roman"/>
          <w:color w:val="000000"/>
          <w:sz w:val="24"/>
          <w:szCs w:val="24"/>
          <w:shd w:val="clear" w:color="auto" w:fill="FFFFFF"/>
        </w:rPr>
        <w:t>i</w:t>
      </w:r>
      <w:r w:rsidRPr="00EC303C">
        <w:rPr>
          <w:rFonts w:ascii="Times New Roman" w:hAnsi="Times New Roman"/>
          <w:color w:val="000000"/>
          <w:sz w:val="24"/>
          <w:szCs w:val="24"/>
          <w:shd w:val="clear" w:color="auto" w:fill="FFFFFF"/>
        </w:rPr>
        <w:t xml:space="preserve"> ne şekilde icra edecekleri ve </w:t>
      </w:r>
      <w:r w:rsidR="00F71E36" w:rsidRPr="00EC303C">
        <w:rPr>
          <w:rFonts w:ascii="Times New Roman" w:hAnsi="Times New Roman"/>
          <w:color w:val="000000"/>
          <w:sz w:val="24"/>
          <w:szCs w:val="24"/>
          <w:shd w:val="clear" w:color="auto" w:fill="FFFFFF"/>
        </w:rPr>
        <w:t xml:space="preserve">kendilerinden beklenenlerin neler olduğu kaynağını farklı yasalardan alan Milli Eğitim Mevzuatı çerçevesinde belirlenmektedir. </w:t>
      </w:r>
      <w:r w:rsidRPr="00EC303C">
        <w:rPr>
          <w:rFonts w:ascii="Times New Roman" w:hAnsi="Times New Roman"/>
          <w:color w:val="000000"/>
          <w:sz w:val="24"/>
          <w:szCs w:val="24"/>
          <w:shd w:val="clear" w:color="auto" w:fill="FFFFFF"/>
        </w:rPr>
        <w:t xml:space="preserve"> </w:t>
      </w:r>
    </w:p>
    <w:p w:rsidR="00F71E36" w:rsidRPr="00EC303C" w:rsidRDefault="001573D4" w:rsidP="00101C38">
      <w:pPr>
        <w:spacing w:before="100" w:beforeAutospacing="1" w:after="100" w:afterAutospacing="1" w:line="240" w:lineRule="exact"/>
        <w:jc w:val="both"/>
        <w:rPr>
          <w:rFonts w:ascii="Times New Roman" w:hAnsi="Times New Roman"/>
          <w:color w:val="000000"/>
          <w:sz w:val="24"/>
          <w:szCs w:val="24"/>
          <w:shd w:val="clear" w:color="auto" w:fill="FFFFFF"/>
        </w:rPr>
      </w:pPr>
      <w:r w:rsidRPr="00EC303C">
        <w:rPr>
          <w:rFonts w:ascii="Times New Roman" w:hAnsi="Times New Roman"/>
          <w:color w:val="000000"/>
          <w:sz w:val="24"/>
          <w:szCs w:val="24"/>
          <w:shd w:val="clear" w:color="auto" w:fill="FFFFFF"/>
        </w:rPr>
        <w:t>Bu hususlar bir arada değerlendirildiğinde öğretmenlere yüklenen nöb</w:t>
      </w:r>
      <w:r w:rsidR="00F71E36" w:rsidRPr="00EC303C">
        <w:rPr>
          <w:rFonts w:ascii="Times New Roman" w:hAnsi="Times New Roman"/>
          <w:color w:val="000000"/>
          <w:sz w:val="24"/>
          <w:szCs w:val="24"/>
          <w:shd w:val="clear" w:color="auto" w:fill="FFFFFF"/>
        </w:rPr>
        <w:t>et görevine dayanak hiçbir kanun</w:t>
      </w:r>
      <w:r w:rsidRPr="00EC303C">
        <w:rPr>
          <w:rFonts w:ascii="Times New Roman" w:hAnsi="Times New Roman"/>
          <w:color w:val="000000"/>
          <w:sz w:val="24"/>
          <w:szCs w:val="24"/>
          <w:shd w:val="clear" w:color="auto" w:fill="FFFFFF"/>
        </w:rPr>
        <w:t xml:space="preserve"> hükmü bulunmamaktadır.</w:t>
      </w:r>
      <w:r w:rsidR="00F71E36" w:rsidRPr="00EC303C">
        <w:rPr>
          <w:rFonts w:ascii="Times New Roman" w:hAnsi="Times New Roman"/>
          <w:color w:val="000000"/>
          <w:sz w:val="24"/>
          <w:szCs w:val="24"/>
          <w:shd w:val="clear" w:color="auto" w:fill="FFFFFF"/>
        </w:rPr>
        <w:t xml:space="preserve"> Sürekli Bakanlık düzenlemeleri ile uygulanmaya </w:t>
      </w:r>
      <w:r w:rsidR="00EF73EB" w:rsidRPr="00EC303C">
        <w:rPr>
          <w:rFonts w:ascii="Times New Roman" w:hAnsi="Times New Roman"/>
          <w:color w:val="000000"/>
          <w:sz w:val="24"/>
          <w:szCs w:val="24"/>
          <w:shd w:val="clear" w:color="auto" w:fill="FFFFFF"/>
        </w:rPr>
        <w:t xml:space="preserve"> </w:t>
      </w:r>
      <w:r w:rsidR="00F71E36" w:rsidRPr="00EC303C">
        <w:rPr>
          <w:rFonts w:ascii="Times New Roman" w:hAnsi="Times New Roman"/>
          <w:color w:val="000000"/>
          <w:sz w:val="24"/>
          <w:szCs w:val="24"/>
          <w:shd w:val="clear" w:color="auto" w:fill="FFFFFF"/>
        </w:rPr>
        <w:t xml:space="preserve">çalışılan bu durum dayanağını hiçbir kanun hükmüne yaslayamamaktadır. Bu haliyle gücünü yasalardan almayan alt </w:t>
      </w:r>
      <w:r w:rsidR="00EF0830" w:rsidRPr="00EC303C">
        <w:rPr>
          <w:rFonts w:ascii="Times New Roman" w:hAnsi="Times New Roman"/>
          <w:color w:val="000000"/>
          <w:sz w:val="24"/>
          <w:szCs w:val="24"/>
          <w:shd w:val="clear" w:color="auto" w:fill="FFFFFF"/>
        </w:rPr>
        <w:t>normların</w:t>
      </w:r>
      <w:r w:rsidR="00F71E36" w:rsidRPr="00EC303C">
        <w:rPr>
          <w:rFonts w:ascii="Times New Roman" w:hAnsi="Times New Roman"/>
          <w:color w:val="000000"/>
          <w:sz w:val="24"/>
          <w:szCs w:val="24"/>
          <w:shd w:val="clear" w:color="auto" w:fill="FFFFFF"/>
        </w:rPr>
        <w:t xml:space="preserve"> ayakta kalmalarına imkan yoktur. Diğer yandan bakanlık kanun tarafından kendisine verilmemiş bir yetki kullanmaya çalışmakta ve anayasanın </w:t>
      </w:r>
      <w:r w:rsidR="00F71E36" w:rsidRPr="00EC303C">
        <w:rPr>
          <w:rFonts w:ascii="Times New Roman" w:hAnsi="Times New Roman"/>
          <w:color w:val="000000"/>
          <w:sz w:val="24"/>
          <w:szCs w:val="24"/>
          <w:shd w:val="clear" w:color="auto" w:fill="FFFFFF"/>
        </w:rPr>
        <w:lastRenderedPageBreak/>
        <w:t xml:space="preserve">öngörmediği bir egemenlik yetkisi kullanma gayretinde bulunmaktadır. Milli Eğitim Bakanlığı’nın dayanağını kanundan almayan bir yetki kullanması hukuka aykırı olup, öğretmenlere de nöbet görevi verme yetkisi bulunmamaktadır. </w:t>
      </w:r>
    </w:p>
    <w:p w:rsidR="00F71E36" w:rsidRPr="00EC303C" w:rsidRDefault="00F71E36" w:rsidP="00101C38">
      <w:pPr>
        <w:spacing w:before="100" w:beforeAutospacing="1" w:after="100" w:afterAutospacing="1" w:line="240" w:lineRule="exact"/>
        <w:jc w:val="both"/>
        <w:rPr>
          <w:rFonts w:ascii="Times New Roman" w:hAnsi="Times New Roman"/>
          <w:color w:val="000000"/>
          <w:sz w:val="24"/>
          <w:szCs w:val="24"/>
          <w:shd w:val="clear" w:color="auto" w:fill="FFFFFF"/>
        </w:rPr>
      </w:pPr>
      <w:r w:rsidRPr="00EC303C">
        <w:rPr>
          <w:rFonts w:ascii="Times New Roman" w:hAnsi="Times New Roman"/>
          <w:color w:val="000000"/>
          <w:sz w:val="24"/>
          <w:szCs w:val="24"/>
          <w:shd w:val="clear" w:color="auto" w:fill="FFFFFF"/>
        </w:rPr>
        <w:t xml:space="preserve">Kaldı ki bu ek görevlendirmeyi ücretlendirmeden bu yetkiyi kullanmaya çalışması Anayasada yer alan </w:t>
      </w:r>
      <w:r w:rsidRPr="00EC303C">
        <w:rPr>
          <w:rFonts w:ascii="Times New Roman" w:hAnsi="Times New Roman"/>
          <w:b/>
          <w:color w:val="000000"/>
          <w:sz w:val="24"/>
          <w:szCs w:val="24"/>
          <w:shd w:val="clear" w:color="auto" w:fill="FFFFFF"/>
        </w:rPr>
        <w:t>ANGARYA</w:t>
      </w:r>
      <w:r w:rsidRPr="00EC303C">
        <w:rPr>
          <w:rFonts w:ascii="Times New Roman" w:hAnsi="Times New Roman"/>
          <w:color w:val="000000"/>
          <w:sz w:val="24"/>
          <w:szCs w:val="24"/>
          <w:shd w:val="clear" w:color="auto" w:fill="FFFFFF"/>
        </w:rPr>
        <w:t xml:space="preserve"> yasağının ihlali niteliğindedir. </w:t>
      </w:r>
    </w:p>
    <w:p w:rsidR="00F71E36" w:rsidRPr="00EC303C" w:rsidRDefault="00F71E36" w:rsidP="00101C38">
      <w:pPr>
        <w:spacing w:before="100" w:beforeAutospacing="1" w:after="100" w:afterAutospacing="1" w:line="240" w:lineRule="exact"/>
        <w:jc w:val="both"/>
        <w:rPr>
          <w:rFonts w:ascii="Times New Roman" w:hAnsi="Times New Roman"/>
          <w:color w:val="000000"/>
          <w:sz w:val="24"/>
          <w:szCs w:val="24"/>
          <w:shd w:val="clear" w:color="auto" w:fill="FFFFFF"/>
        </w:rPr>
      </w:pPr>
      <w:r w:rsidRPr="00EC303C">
        <w:rPr>
          <w:rFonts w:ascii="Times New Roman" w:hAnsi="Times New Roman"/>
          <w:color w:val="000000"/>
          <w:sz w:val="24"/>
          <w:szCs w:val="24"/>
          <w:shd w:val="clear" w:color="auto" w:fill="FFFFFF"/>
        </w:rPr>
        <w:t>Anılan nedenler ile kaynağını hiçbir yasadan almayan nöbet görevlendirmesi uygulamasının hukuka aykırılığı açık olup iptali gerekir.</w:t>
      </w:r>
    </w:p>
    <w:p w:rsidR="00EF73EB" w:rsidRPr="00EC303C" w:rsidRDefault="008F2656" w:rsidP="008F2656">
      <w:pPr>
        <w:pStyle w:val="ListeParagraf"/>
        <w:numPr>
          <w:ilvl w:val="0"/>
          <w:numId w:val="2"/>
        </w:numPr>
        <w:spacing w:before="100" w:beforeAutospacing="1" w:after="100" w:afterAutospacing="1" w:line="240" w:lineRule="exact"/>
        <w:jc w:val="both"/>
        <w:rPr>
          <w:rFonts w:ascii="Times New Roman" w:hAnsi="Times New Roman"/>
          <w:b/>
          <w:color w:val="000000"/>
          <w:sz w:val="24"/>
          <w:szCs w:val="24"/>
          <w:shd w:val="clear" w:color="auto" w:fill="FFFFFF"/>
        </w:rPr>
      </w:pPr>
      <w:r w:rsidRPr="00EC303C">
        <w:rPr>
          <w:rFonts w:ascii="Times New Roman" w:hAnsi="Times New Roman"/>
          <w:b/>
          <w:color w:val="000000"/>
          <w:sz w:val="24"/>
          <w:szCs w:val="24"/>
          <w:shd w:val="clear" w:color="auto" w:fill="FFFFFF"/>
        </w:rPr>
        <w:t>Eğitim Kurumlar</w:t>
      </w:r>
      <w:r w:rsidR="00EF73EB" w:rsidRPr="00EC303C">
        <w:rPr>
          <w:rFonts w:ascii="Times New Roman" w:hAnsi="Times New Roman"/>
          <w:b/>
          <w:color w:val="000000"/>
          <w:sz w:val="24"/>
          <w:szCs w:val="24"/>
          <w:shd w:val="clear" w:color="auto" w:fill="FFFFFF"/>
        </w:rPr>
        <w:t>ı</w:t>
      </w:r>
      <w:r w:rsidRPr="00EC303C">
        <w:rPr>
          <w:rFonts w:ascii="Times New Roman" w:hAnsi="Times New Roman"/>
          <w:b/>
          <w:color w:val="000000"/>
          <w:sz w:val="24"/>
          <w:szCs w:val="24"/>
          <w:shd w:val="clear" w:color="auto" w:fill="FFFFFF"/>
        </w:rPr>
        <w:t xml:space="preserve"> “İbadet” Mekanları Değillerdir.</w:t>
      </w:r>
      <w:r w:rsidR="00EF73EB" w:rsidRPr="00EC303C">
        <w:rPr>
          <w:rFonts w:ascii="Times New Roman" w:hAnsi="Times New Roman"/>
          <w:b/>
          <w:color w:val="000000"/>
          <w:sz w:val="24"/>
          <w:szCs w:val="24"/>
          <w:shd w:val="clear" w:color="auto" w:fill="FFFFFF"/>
        </w:rPr>
        <w:t xml:space="preserve"> Eğitim Kurumlarının “Kutsal Din Duygusu Sömürüsü” Tartışmalarının Odağına Yerleştirilmesi Kabul Edilemez. Devlet Tüm Yurttaşlarının İnançlarının Gereğini –Başkalarının Özgürlük Alanlarına Tecavüz Edilmeksizin- Özgürce Yaşanmasının Garantisi Olacak, Ancak Bu Arayış Hiçbir Şekilde Laik Eğitim Modelini Tahrip Etme Potansiyeli Taşımayacaktır. </w:t>
      </w:r>
    </w:p>
    <w:p w:rsidR="00EF73EB" w:rsidRPr="00EC303C" w:rsidRDefault="00EF73EB" w:rsidP="00EF73EB">
      <w:pPr>
        <w:spacing w:before="100" w:beforeAutospacing="1" w:after="100" w:afterAutospacing="1" w:line="240" w:lineRule="exact"/>
        <w:jc w:val="both"/>
        <w:rPr>
          <w:rFonts w:ascii="Times New Roman" w:hAnsi="Times New Roman"/>
          <w:color w:val="000000"/>
          <w:sz w:val="24"/>
          <w:szCs w:val="24"/>
          <w:shd w:val="clear" w:color="auto" w:fill="FFFFFF"/>
        </w:rPr>
      </w:pPr>
      <w:r w:rsidRPr="00EC303C">
        <w:rPr>
          <w:rFonts w:ascii="Times New Roman" w:hAnsi="Times New Roman"/>
          <w:color w:val="000000"/>
          <w:sz w:val="24"/>
          <w:szCs w:val="24"/>
          <w:shd w:val="clear" w:color="auto" w:fill="FFFFFF"/>
        </w:rPr>
        <w:t>Dava konusu yönetmeliğin “Hizmet odaları” başlıklı 2 nci fıkrası aynen ;</w:t>
      </w:r>
    </w:p>
    <w:p w:rsidR="00E278AD" w:rsidRPr="00EC303C" w:rsidRDefault="00EF73EB" w:rsidP="00EF73EB">
      <w:pPr>
        <w:spacing w:before="100" w:beforeAutospacing="1" w:after="100" w:afterAutospacing="1" w:line="240" w:lineRule="exact"/>
        <w:jc w:val="both"/>
        <w:rPr>
          <w:rFonts w:ascii="Times New Roman" w:hAnsi="Times New Roman"/>
          <w:b/>
          <w:color w:val="000000"/>
          <w:sz w:val="20"/>
          <w:szCs w:val="20"/>
          <w:shd w:val="clear" w:color="auto" w:fill="FFFFFF"/>
        </w:rPr>
      </w:pPr>
      <w:r w:rsidRPr="00EC303C">
        <w:rPr>
          <w:rFonts w:ascii="Times New Roman" w:hAnsi="Times New Roman"/>
          <w:color w:val="000000"/>
          <w:sz w:val="20"/>
          <w:szCs w:val="20"/>
          <w:shd w:val="clear" w:color="auto" w:fill="FFFFFF"/>
        </w:rPr>
        <w:t>(2) Talep olması halinde ibadet ihtiyaçlarını karşılayacak uygun mekan ayrılabilir.</w:t>
      </w:r>
      <w:r w:rsidRPr="00EC303C">
        <w:rPr>
          <w:rFonts w:ascii="Times New Roman" w:hAnsi="Times New Roman"/>
          <w:b/>
          <w:color w:val="000000"/>
          <w:sz w:val="20"/>
          <w:szCs w:val="20"/>
          <w:shd w:val="clear" w:color="auto" w:fill="FFFFFF"/>
        </w:rPr>
        <w:t xml:space="preserve"> </w:t>
      </w:r>
    </w:p>
    <w:p w:rsidR="00B0706E" w:rsidRPr="00EC303C" w:rsidRDefault="00EF73EB" w:rsidP="00B0706E">
      <w:pPr>
        <w:spacing w:before="100" w:beforeAutospacing="1" w:after="100" w:afterAutospacing="1" w:line="240" w:lineRule="exact"/>
        <w:jc w:val="both"/>
        <w:rPr>
          <w:rFonts w:ascii="Times New Roman" w:hAnsi="Times New Roman"/>
          <w:sz w:val="20"/>
          <w:szCs w:val="20"/>
        </w:rPr>
      </w:pPr>
      <w:r w:rsidRPr="00EC303C">
        <w:rPr>
          <w:rFonts w:ascii="Times New Roman" w:hAnsi="Times New Roman"/>
          <w:color w:val="000000"/>
          <w:sz w:val="24"/>
          <w:szCs w:val="24"/>
          <w:shd w:val="clear" w:color="auto" w:fill="FFFFFF"/>
        </w:rPr>
        <w:t>şeklindedir.</w:t>
      </w:r>
      <w:r w:rsidR="00B0706E" w:rsidRPr="00EC303C">
        <w:rPr>
          <w:rFonts w:ascii="Times New Roman" w:hAnsi="Times New Roman"/>
          <w:color w:val="000000"/>
          <w:sz w:val="24"/>
          <w:szCs w:val="24"/>
          <w:shd w:val="clear" w:color="auto" w:fill="FFFFFF"/>
        </w:rPr>
        <w:t xml:space="preserve"> Öncelikle ifade edelim ki düzenlemenin hiçbir hukuki dayanağı yoktur. Türkiye Cumhuriyeti ibadet özgürlüğünün en geniş ölçüde yaşanan devletlerinin başında gelmektedir. İbadet yapma hak ve özgürlüğü ile ilgili hiçbir hukuki sınırlama mevzuatımızda yoktur. Olması gereken de budur; zira laik devlet yurttaşının inanç özgürlüğüne garanti altına alan devlet modelidir. Konuyla ilgili Anayasal düzenlemeler aynen aşağıya alınmıştır. </w:t>
      </w:r>
    </w:p>
    <w:p w:rsidR="00B0706E" w:rsidRPr="00EC303C" w:rsidRDefault="00B0706E" w:rsidP="00B0706E">
      <w:pPr>
        <w:pStyle w:val="NormalWeb"/>
        <w:jc w:val="both"/>
        <w:rPr>
          <w:sz w:val="20"/>
          <w:szCs w:val="20"/>
        </w:rPr>
      </w:pPr>
      <w:r w:rsidRPr="00EC303C">
        <w:rPr>
          <w:sz w:val="20"/>
          <w:szCs w:val="20"/>
          <w:u w:val="single"/>
        </w:rPr>
        <w:t xml:space="preserve">Anayasa’nın 2 inci maddesine göre ; </w:t>
      </w:r>
      <w:r w:rsidRPr="00EC303C">
        <w:rPr>
          <w:sz w:val="20"/>
          <w:szCs w:val="20"/>
        </w:rPr>
        <w:t xml:space="preserve"> Türkiye Cumhuriyeti, toplumun huzuru, millî dayanışma ve adalet anlayışı içinde, insan haklarına saygılı, Atatürk milliyetçiliğine bağlı, başlangıçta belirtilen temel ilkelere dayanan, demokratik, lâik ve sosyal bir hukuk Devletidir.</w:t>
      </w:r>
    </w:p>
    <w:p w:rsidR="00B0706E" w:rsidRPr="00EC303C" w:rsidRDefault="00B0706E" w:rsidP="00B0706E">
      <w:pPr>
        <w:pStyle w:val="NormalWeb"/>
        <w:jc w:val="both"/>
        <w:rPr>
          <w:sz w:val="20"/>
          <w:szCs w:val="20"/>
        </w:rPr>
      </w:pPr>
      <w:r w:rsidRPr="00EC303C">
        <w:rPr>
          <w:sz w:val="20"/>
          <w:szCs w:val="20"/>
          <w:u w:val="single"/>
        </w:rPr>
        <w:t>Anayasa’nın 4 üncü maddesine göre ;</w:t>
      </w:r>
      <w:r w:rsidRPr="00EC303C">
        <w:rPr>
          <w:sz w:val="20"/>
          <w:szCs w:val="20"/>
        </w:rPr>
        <w:t xml:space="preserve"> Anayasanın 1 inci maddesindeki Devletin şeklinin Cumhuriyet olduğu hakkındaki hüküm ile, 2 nci maddesindeki Cumhuriyetin nitelikleri ve 3 üncü maddesi hükümleri değiştirilemez ve değiştirilmesi teklif edilemez.</w:t>
      </w:r>
    </w:p>
    <w:p w:rsidR="00B0706E" w:rsidRPr="00EC303C" w:rsidRDefault="00B0706E" w:rsidP="00B0706E">
      <w:pPr>
        <w:pStyle w:val="NormalWeb"/>
        <w:jc w:val="both"/>
        <w:rPr>
          <w:sz w:val="20"/>
          <w:szCs w:val="20"/>
        </w:rPr>
      </w:pPr>
      <w:r w:rsidRPr="00EC303C">
        <w:rPr>
          <w:sz w:val="20"/>
          <w:szCs w:val="20"/>
          <w:u w:val="single"/>
        </w:rPr>
        <w:t xml:space="preserve">Anayasa’nın 10 uncu maddesine göre ;  </w:t>
      </w:r>
      <w:r w:rsidRPr="00EC303C">
        <w:rPr>
          <w:sz w:val="20"/>
          <w:szCs w:val="20"/>
        </w:rPr>
        <w:t>Herkes, dil, ırk, renk, cinsiyet, siyasî düşünce, felsefî inanç, din, mezhep ve benzeri sebeplerle ayırım gözetilmeksizin kanun önünde eşittir</w:t>
      </w:r>
    </w:p>
    <w:p w:rsidR="00B0706E" w:rsidRPr="00EC303C" w:rsidRDefault="00B0706E" w:rsidP="00B0706E">
      <w:pPr>
        <w:jc w:val="both"/>
        <w:rPr>
          <w:rFonts w:ascii="Times New Roman" w:hAnsi="Times New Roman"/>
          <w:sz w:val="20"/>
          <w:szCs w:val="20"/>
        </w:rPr>
      </w:pPr>
      <w:bookmarkStart w:id="1" w:name="14"/>
      <w:bookmarkEnd w:id="1"/>
      <w:r w:rsidRPr="00EC303C">
        <w:rPr>
          <w:rFonts w:ascii="Times New Roman" w:hAnsi="Times New Roman"/>
          <w:sz w:val="20"/>
          <w:szCs w:val="20"/>
          <w:u w:val="single"/>
        </w:rPr>
        <w:t>Anayasa’nın 14 üncü maddesine göre ;</w:t>
      </w:r>
      <w:r w:rsidRPr="00EC303C">
        <w:rPr>
          <w:rFonts w:ascii="Times New Roman" w:hAnsi="Times New Roman"/>
          <w:sz w:val="20"/>
          <w:szCs w:val="20"/>
        </w:rPr>
        <w:t xml:space="preserve"> Anayasada yer alan hak ve hürriyetlerden hiçbiri, Devletin ülkesi ve milletiyle bölünmez bütünlüğünü bozmayı ve insan haklarına dayanan demokratik ve laik Cumhuriyeti ortadan kaldırmayı amaçlayan faaliyetler biçiminde kullanılamaz. </w:t>
      </w:r>
    </w:p>
    <w:p w:rsidR="00B0706E" w:rsidRPr="00EC303C" w:rsidRDefault="00B0706E" w:rsidP="00B0706E">
      <w:pPr>
        <w:spacing w:before="100" w:beforeAutospacing="1" w:after="100" w:afterAutospacing="1"/>
        <w:jc w:val="both"/>
        <w:rPr>
          <w:rFonts w:ascii="Times New Roman" w:hAnsi="Times New Roman"/>
          <w:sz w:val="20"/>
          <w:szCs w:val="20"/>
        </w:rPr>
      </w:pPr>
      <w:r w:rsidRPr="00EC303C">
        <w:rPr>
          <w:rFonts w:ascii="Times New Roman" w:hAnsi="Times New Roman"/>
          <w:sz w:val="20"/>
          <w:szCs w:val="20"/>
        </w:rPr>
        <w:t xml:space="preserve">Anayasa hükümlerinden hiçbiri, Devlete veya kişilere, Anayasayla tanınan temel hak ve hürriyetlerin yok edilmesini veya Anayasada belirtilenden daha geniş şekilde sınırlandırılmasını amaçlayan bir faaliyette bulunmayı mümkün kılacak şekilde yorumlanamaz. </w:t>
      </w:r>
    </w:p>
    <w:p w:rsidR="00B0706E" w:rsidRPr="00EC303C" w:rsidRDefault="00B0706E" w:rsidP="00B0706E">
      <w:pPr>
        <w:spacing w:before="100" w:beforeAutospacing="1" w:after="100" w:afterAutospacing="1"/>
        <w:jc w:val="both"/>
        <w:rPr>
          <w:rFonts w:ascii="Times New Roman" w:hAnsi="Times New Roman"/>
          <w:sz w:val="20"/>
          <w:szCs w:val="20"/>
        </w:rPr>
      </w:pPr>
      <w:r w:rsidRPr="00EC303C">
        <w:rPr>
          <w:rFonts w:ascii="Times New Roman" w:hAnsi="Times New Roman"/>
          <w:sz w:val="20"/>
          <w:szCs w:val="20"/>
        </w:rPr>
        <w:t>Bu hükümlere aykırı faaliyette bulunanlar hakkında uygulanacak müeyyideler, kanunla düzenlenir.</w:t>
      </w:r>
    </w:p>
    <w:p w:rsidR="00B0706E" w:rsidRPr="00EC303C" w:rsidRDefault="00B0706E" w:rsidP="00B0706E">
      <w:pPr>
        <w:pStyle w:val="NormalWeb"/>
        <w:jc w:val="both"/>
        <w:rPr>
          <w:sz w:val="20"/>
          <w:szCs w:val="20"/>
        </w:rPr>
      </w:pPr>
      <w:r w:rsidRPr="00EC303C">
        <w:rPr>
          <w:sz w:val="20"/>
          <w:szCs w:val="20"/>
          <w:u w:val="single"/>
        </w:rPr>
        <w:t xml:space="preserve">Anayasa </w:t>
      </w:r>
      <w:r w:rsidR="00D56278" w:rsidRPr="00EC303C">
        <w:rPr>
          <w:sz w:val="20"/>
          <w:szCs w:val="20"/>
          <w:u w:val="single"/>
        </w:rPr>
        <w:t xml:space="preserve">ir </w:t>
      </w:r>
      <w:r w:rsidRPr="00EC303C">
        <w:rPr>
          <w:sz w:val="20"/>
          <w:szCs w:val="20"/>
          <w:u w:val="single"/>
        </w:rPr>
        <w:t>24</w:t>
      </w:r>
      <w:r w:rsidR="00D56278" w:rsidRPr="00EC303C">
        <w:rPr>
          <w:sz w:val="20"/>
          <w:szCs w:val="20"/>
          <w:u w:val="single"/>
        </w:rPr>
        <w:t>’üncü maddesine göre,;</w:t>
      </w:r>
      <w:r w:rsidRPr="00EC303C">
        <w:rPr>
          <w:sz w:val="20"/>
          <w:szCs w:val="20"/>
        </w:rPr>
        <w:t xml:space="preserve"> Herkes, vicdan, dinî inanç ve kanaat hürriyetine sahiptir.</w:t>
      </w:r>
    </w:p>
    <w:p w:rsidR="00B0706E" w:rsidRPr="00EC303C" w:rsidRDefault="00B0706E" w:rsidP="00B0706E">
      <w:pPr>
        <w:pStyle w:val="NormalWeb"/>
        <w:jc w:val="both"/>
        <w:rPr>
          <w:sz w:val="20"/>
          <w:szCs w:val="20"/>
        </w:rPr>
      </w:pPr>
      <w:r w:rsidRPr="00EC303C">
        <w:rPr>
          <w:sz w:val="20"/>
          <w:szCs w:val="20"/>
        </w:rPr>
        <w:t>14 üncü madde hükümlerine aykırı olmamak şartıyla ibadet, dini âyin ve törenler serbesttir.</w:t>
      </w:r>
    </w:p>
    <w:p w:rsidR="00B0706E" w:rsidRPr="00EC303C" w:rsidRDefault="00B0706E" w:rsidP="00B0706E">
      <w:pPr>
        <w:pStyle w:val="NormalWeb"/>
        <w:jc w:val="both"/>
        <w:rPr>
          <w:sz w:val="20"/>
          <w:szCs w:val="20"/>
        </w:rPr>
      </w:pPr>
      <w:r w:rsidRPr="00EC303C">
        <w:rPr>
          <w:sz w:val="20"/>
          <w:szCs w:val="20"/>
        </w:rPr>
        <w:t>Kimse, ibadete, dinî âyin ve törenlere katılmaya, dinî inanç ve kanaatlerini açıklamaya zorlanamaz; dinî inanç ve kanaatlerinden dolayı kınanamaz ve suçlanamaz.</w:t>
      </w:r>
    </w:p>
    <w:p w:rsidR="00B0706E" w:rsidRPr="00EC303C" w:rsidRDefault="00B0706E" w:rsidP="00B0706E">
      <w:pPr>
        <w:pStyle w:val="NormalWeb"/>
        <w:jc w:val="both"/>
        <w:rPr>
          <w:sz w:val="20"/>
          <w:szCs w:val="20"/>
        </w:rPr>
      </w:pPr>
      <w:r w:rsidRPr="00EC303C">
        <w:rPr>
          <w:sz w:val="20"/>
          <w:szCs w:val="20"/>
        </w:rPr>
        <w:lastRenderedPageBreak/>
        <w:t>Din ve ahlâk eğitim ve öğretimi Devletin gözetim ve denetimi altında yapılır. Din kültürü ve ahlâk öğretimi ilk ve ortaöğretim kurumlarında okutulan zorunlu dersler arasında yer alır. Bunun dışındaki din eğitim ve öğretimi ancak, kişilerin kendi isteğine, küçüklerin de kanunî temsilcisinin talebine bağlıdır.</w:t>
      </w:r>
    </w:p>
    <w:p w:rsidR="00B0706E" w:rsidRPr="00EC303C" w:rsidRDefault="00B0706E" w:rsidP="00B0706E">
      <w:pPr>
        <w:pStyle w:val="NormalWeb"/>
        <w:jc w:val="both"/>
        <w:rPr>
          <w:sz w:val="20"/>
          <w:szCs w:val="20"/>
        </w:rPr>
      </w:pPr>
      <w:r w:rsidRPr="00EC303C">
        <w:rPr>
          <w:sz w:val="20"/>
          <w:szCs w:val="20"/>
        </w:rPr>
        <w:t>Kimse, Devletin sosyal, ekonomik, siyasî veya hukukî temel düzenini kısmen de olsa, din kurallarına dayandırma veya siyasî veya kişisel çıkar yahut nüfus sağlama amacıyla her ne suretle olursa olsun dini veya din duygularını yahut dince kutsal sayılan şeyleri istismar edemez ve kötüye kullanamaz.</w:t>
      </w:r>
    </w:p>
    <w:p w:rsidR="00D56278" w:rsidRDefault="00D56278" w:rsidP="00B0706E">
      <w:pPr>
        <w:pStyle w:val="NormalWeb"/>
        <w:jc w:val="both"/>
      </w:pPr>
      <w:r w:rsidRPr="00EC303C">
        <w:t xml:space="preserve">Görüldüğü üzere Türkiye Cumhuriyeti laik bir devlettir, laik devlet tüm inanç gruplarının inanç özgürlüklerini özgürce yaşamalarının garantisidir. Okullar eğitim yerleridir. İbadet mekanı sayısının okul sayısından misliyle fazla olduğu dikkate alındığında, eğitim kurumlarının çeşitli inanç gruplarının ibadet talebi tartışmalarının merkezine oturtulması Anayasa’ya aykırılık oluşturur. Bu uygulamanın hiçbir hukuki dayanağı yoktur. Kaldı ki bu hüküm son derece tehlikeli bir hükümdür. Zira, bir okulda İslam inancına uygun bir ibadethane talebi olabileceği gibi, Hristiyan inancı ya da Musevilik inancına uygun ibadethane talepleri de olabilir. </w:t>
      </w:r>
      <w:r w:rsidR="00EC303C" w:rsidRPr="00EC303C">
        <w:t xml:space="preserve">Ya da Sünni Müslümanlar ile Alevi Müslümanlar aynı okulda benzer taleplerde bulunabileceklerdir. </w:t>
      </w:r>
    </w:p>
    <w:p w:rsidR="00EC303C" w:rsidRPr="00EC303C" w:rsidRDefault="00EC303C" w:rsidP="00B0706E">
      <w:pPr>
        <w:pStyle w:val="NormalWeb"/>
        <w:jc w:val="both"/>
      </w:pPr>
      <w:r>
        <w:t>Sonuç olarak Anayasaya aykırı, hukuki temelden yoksun düzenlemenin öncelikle yürütmesinin durdurulmasını dosya tekemmül ettiğinde iptalini talep ediyoruz.</w:t>
      </w:r>
    </w:p>
    <w:p w:rsidR="00E278AD" w:rsidRPr="00EC303C" w:rsidRDefault="00E278AD" w:rsidP="00101C38">
      <w:pPr>
        <w:spacing w:before="100" w:beforeAutospacing="1" w:after="100" w:afterAutospacing="1" w:line="240" w:lineRule="exact"/>
        <w:jc w:val="both"/>
        <w:rPr>
          <w:rFonts w:ascii="Times New Roman" w:hAnsi="Times New Roman"/>
          <w:b/>
          <w:color w:val="000000"/>
          <w:sz w:val="24"/>
          <w:szCs w:val="24"/>
          <w:u w:val="single"/>
          <w:shd w:val="clear" w:color="auto" w:fill="FFFFFF"/>
        </w:rPr>
      </w:pPr>
      <w:r w:rsidRPr="00EC303C">
        <w:rPr>
          <w:rFonts w:ascii="Times New Roman" w:hAnsi="Times New Roman"/>
          <w:b/>
          <w:color w:val="000000"/>
          <w:sz w:val="24"/>
          <w:szCs w:val="24"/>
          <w:u w:val="single"/>
          <w:shd w:val="clear" w:color="auto" w:fill="FFFFFF"/>
        </w:rPr>
        <w:t>SONUÇ ve İSTEM:</w:t>
      </w:r>
    </w:p>
    <w:p w:rsidR="00E278AD" w:rsidRPr="00EC303C" w:rsidRDefault="00E278AD" w:rsidP="00101C38">
      <w:pPr>
        <w:spacing w:before="100" w:beforeAutospacing="1" w:after="100" w:afterAutospacing="1" w:line="240" w:lineRule="exact"/>
        <w:jc w:val="both"/>
        <w:rPr>
          <w:rFonts w:ascii="Times New Roman" w:hAnsi="Times New Roman"/>
          <w:color w:val="000000"/>
          <w:sz w:val="24"/>
          <w:szCs w:val="24"/>
          <w:shd w:val="clear" w:color="auto" w:fill="FFFFFF"/>
        </w:rPr>
      </w:pPr>
      <w:r w:rsidRPr="00EC303C">
        <w:rPr>
          <w:rFonts w:ascii="Times New Roman" w:hAnsi="Times New Roman"/>
          <w:color w:val="000000"/>
          <w:sz w:val="24"/>
          <w:szCs w:val="24"/>
          <w:shd w:val="clear" w:color="auto" w:fill="FFFFFF"/>
        </w:rPr>
        <w:t>Yukarıda arz ve izah edilen nedenler ve mahkemenizce resen gözetilecek hususlar bir arada değerlendirilerek;</w:t>
      </w:r>
    </w:p>
    <w:p w:rsidR="00E278AD" w:rsidRPr="00EC303C" w:rsidRDefault="00E278AD" w:rsidP="00E278AD">
      <w:pPr>
        <w:jc w:val="both"/>
        <w:rPr>
          <w:rFonts w:ascii="Times New Roman" w:hAnsi="Times New Roman"/>
          <w:bCs/>
          <w:sz w:val="24"/>
          <w:szCs w:val="24"/>
        </w:rPr>
      </w:pPr>
      <w:r w:rsidRPr="00EC303C">
        <w:rPr>
          <w:rFonts w:ascii="Times New Roman" w:hAnsi="Times New Roman"/>
          <w:bCs/>
          <w:sz w:val="24"/>
          <w:szCs w:val="24"/>
        </w:rPr>
        <w:t>07.09.2013 gün ve 28758 sayılı Resmi Gazetede yayınlanarak yürürlüğe giren Milli Eğitim Bakanlığı Ortaöğretim Kurumları Yönetmeliği’nin;</w:t>
      </w:r>
    </w:p>
    <w:p w:rsidR="00E278AD" w:rsidRPr="00EC303C" w:rsidRDefault="00E278AD" w:rsidP="00E278AD">
      <w:pPr>
        <w:pStyle w:val="ListeParagraf"/>
        <w:numPr>
          <w:ilvl w:val="0"/>
          <w:numId w:val="3"/>
        </w:numPr>
        <w:jc w:val="both"/>
        <w:rPr>
          <w:rFonts w:ascii="Times New Roman" w:hAnsi="Times New Roman"/>
          <w:b/>
          <w:bCs/>
          <w:sz w:val="24"/>
          <w:szCs w:val="24"/>
          <w:u w:val="single"/>
        </w:rPr>
      </w:pPr>
      <w:r w:rsidRPr="00EC303C">
        <w:rPr>
          <w:rFonts w:ascii="Times New Roman" w:hAnsi="Times New Roman"/>
          <w:u w:val="single"/>
        </w:rPr>
        <w:t>Eksik düzenleme</w:t>
      </w:r>
      <w:r w:rsidRPr="00EC303C">
        <w:rPr>
          <w:rFonts w:ascii="Times New Roman" w:hAnsi="Times New Roman"/>
        </w:rPr>
        <w:t xml:space="preserve"> nedeni ile “İlkeler" başlığı altında yer alan </w:t>
      </w:r>
      <w:r w:rsidRPr="00EC303C">
        <w:rPr>
          <w:rFonts w:ascii="Times New Roman" w:hAnsi="Times New Roman"/>
          <w:b/>
        </w:rPr>
        <w:t>5. maddesinin,</w:t>
      </w:r>
    </w:p>
    <w:p w:rsidR="00E278AD" w:rsidRPr="00EC303C" w:rsidRDefault="00E278AD" w:rsidP="00E278AD">
      <w:pPr>
        <w:pStyle w:val="ListeParagraf"/>
        <w:numPr>
          <w:ilvl w:val="0"/>
          <w:numId w:val="3"/>
        </w:numPr>
        <w:jc w:val="both"/>
        <w:rPr>
          <w:rFonts w:ascii="Times New Roman" w:hAnsi="Times New Roman"/>
          <w:bCs/>
          <w:sz w:val="24"/>
          <w:szCs w:val="24"/>
        </w:rPr>
      </w:pPr>
      <w:r w:rsidRPr="00EC303C">
        <w:rPr>
          <w:rFonts w:ascii="Times New Roman" w:hAnsi="Times New Roman"/>
          <w:bCs/>
          <w:sz w:val="24"/>
          <w:szCs w:val="24"/>
        </w:rPr>
        <w:t xml:space="preserve">“Kayıt Şartları” başlıklı </w:t>
      </w:r>
      <w:r w:rsidRPr="00EC303C">
        <w:rPr>
          <w:rFonts w:ascii="Times New Roman" w:hAnsi="Times New Roman"/>
          <w:b/>
          <w:bCs/>
          <w:sz w:val="24"/>
          <w:szCs w:val="24"/>
        </w:rPr>
        <w:t>21.maddenin 4. fıkrasında</w:t>
      </w:r>
      <w:r w:rsidRPr="00EC303C">
        <w:rPr>
          <w:rFonts w:ascii="Times New Roman" w:hAnsi="Times New Roman"/>
          <w:bCs/>
          <w:sz w:val="24"/>
          <w:szCs w:val="24"/>
        </w:rPr>
        <w:t xml:space="preserve"> yer alan</w:t>
      </w:r>
      <w:r w:rsidRPr="00EC303C">
        <w:rPr>
          <w:rFonts w:ascii="Times New Roman" w:hAnsi="Times New Roman"/>
          <w:bCs/>
          <w:sz w:val="24"/>
          <w:szCs w:val="24"/>
          <w:u w:val="single"/>
        </w:rPr>
        <w:t xml:space="preserve"> “öğrenci iken evlenenlerin okulla ilişiği kesilerek kayıtları e-okul üzerinden Açık Öğretim Lisesine veya Mesleki Açık Öğretim Lisesine gönderilir”</w:t>
      </w:r>
      <w:r w:rsidRPr="00EC303C">
        <w:rPr>
          <w:rFonts w:ascii="Times New Roman" w:hAnsi="Times New Roman"/>
          <w:bCs/>
          <w:sz w:val="24"/>
          <w:szCs w:val="24"/>
        </w:rPr>
        <w:t xml:space="preserve"> ibaresinin,</w:t>
      </w:r>
    </w:p>
    <w:p w:rsidR="00E278AD" w:rsidRPr="00EC303C" w:rsidRDefault="00E278AD" w:rsidP="00E278AD">
      <w:pPr>
        <w:pStyle w:val="ListeParagraf"/>
        <w:numPr>
          <w:ilvl w:val="0"/>
          <w:numId w:val="3"/>
        </w:numPr>
        <w:jc w:val="both"/>
        <w:rPr>
          <w:rFonts w:ascii="Times New Roman" w:hAnsi="Times New Roman"/>
          <w:bCs/>
          <w:sz w:val="24"/>
          <w:szCs w:val="24"/>
        </w:rPr>
      </w:pPr>
      <w:r w:rsidRPr="00EC303C">
        <w:rPr>
          <w:rFonts w:ascii="Times New Roman" w:hAnsi="Times New Roman"/>
          <w:bCs/>
          <w:sz w:val="24"/>
          <w:szCs w:val="24"/>
        </w:rPr>
        <w:t xml:space="preserve">“Yurt Dışından Gelen Türkiye Cumhuriyeti Uyruklu Öğrencilerin Kayıt ve Nakilleri” başlıklı </w:t>
      </w:r>
      <w:r w:rsidRPr="00EC303C">
        <w:rPr>
          <w:rFonts w:ascii="Times New Roman" w:hAnsi="Times New Roman"/>
          <w:b/>
          <w:bCs/>
          <w:sz w:val="24"/>
          <w:szCs w:val="24"/>
        </w:rPr>
        <w:t>27. maddesinin 2. fıkrasının,</w:t>
      </w:r>
    </w:p>
    <w:p w:rsidR="008F2656" w:rsidRPr="00EC303C" w:rsidRDefault="008F2656" w:rsidP="008F2656">
      <w:pPr>
        <w:pStyle w:val="ListeParagraf"/>
        <w:numPr>
          <w:ilvl w:val="0"/>
          <w:numId w:val="3"/>
        </w:numPr>
        <w:jc w:val="both"/>
        <w:rPr>
          <w:rFonts w:ascii="Times New Roman" w:hAnsi="Times New Roman"/>
          <w:bCs/>
          <w:sz w:val="24"/>
          <w:szCs w:val="24"/>
        </w:rPr>
      </w:pPr>
      <w:r w:rsidRPr="00EC303C">
        <w:rPr>
          <w:rFonts w:ascii="Times New Roman" w:hAnsi="Times New Roman"/>
          <w:bCs/>
          <w:sz w:val="24"/>
          <w:szCs w:val="24"/>
        </w:rPr>
        <w:t>“Okul Birincilerinin Tespiti” başlıklı 64. maddenin 1. fıkrasında yer alan; okul öğrenci ve disiplin kurulunun da görüşü alınarak” ibaresi ile “</w:t>
      </w:r>
      <w:r w:rsidRPr="00EC303C">
        <w:rPr>
          <w:rFonts w:ascii="Times New Roman" w:hAnsi="Times New Roman"/>
          <w:bCs/>
          <w:sz w:val="24"/>
          <w:szCs w:val="24"/>
          <w:u w:val="single"/>
        </w:rPr>
        <w:t>davranış puanı indirilmiş ve iade edilmemiş öğrenciler okul birincisi olamaz”</w:t>
      </w:r>
      <w:r w:rsidRPr="00EC303C">
        <w:rPr>
          <w:rFonts w:ascii="Times New Roman" w:hAnsi="Times New Roman"/>
          <w:bCs/>
          <w:sz w:val="24"/>
          <w:szCs w:val="24"/>
        </w:rPr>
        <w:t xml:space="preserve"> ibaresinin,</w:t>
      </w:r>
    </w:p>
    <w:p w:rsidR="00E278AD" w:rsidRPr="00EC303C" w:rsidRDefault="00E278AD" w:rsidP="00E278AD">
      <w:pPr>
        <w:pStyle w:val="ListeParagraf"/>
        <w:numPr>
          <w:ilvl w:val="0"/>
          <w:numId w:val="3"/>
        </w:numPr>
        <w:spacing w:before="100" w:beforeAutospacing="1" w:after="100" w:afterAutospacing="1" w:line="240" w:lineRule="exact"/>
        <w:jc w:val="both"/>
        <w:rPr>
          <w:rFonts w:ascii="Times New Roman" w:eastAsia="Times New Roman" w:hAnsi="Times New Roman"/>
          <w:b/>
          <w:sz w:val="24"/>
          <w:szCs w:val="24"/>
          <w:lang w:eastAsia="tr-TR"/>
        </w:rPr>
      </w:pPr>
      <w:r w:rsidRPr="00EC303C">
        <w:rPr>
          <w:rFonts w:ascii="Times New Roman" w:eastAsia="Times New Roman" w:hAnsi="Times New Roman"/>
          <w:sz w:val="24"/>
          <w:szCs w:val="24"/>
          <w:lang w:eastAsia="tr-TR"/>
        </w:rPr>
        <w:t xml:space="preserve">“Öğretmenlerin Görev ve Sorumlulukları” başlıklı </w:t>
      </w:r>
      <w:r w:rsidRPr="00EC303C">
        <w:rPr>
          <w:rFonts w:ascii="Times New Roman" w:eastAsia="Times New Roman" w:hAnsi="Times New Roman"/>
          <w:b/>
          <w:sz w:val="24"/>
          <w:szCs w:val="24"/>
          <w:lang w:eastAsia="tr-TR"/>
        </w:rPr>
        <w:t>86. maddesinin 5. fıkrasının ı) bendinin</w:t>
      </w:r>
      <w:r w:rsidRPr="00EC303C">
        <w:rPr>
          <w:rFonts w:ascii="Times New Roman" w:eastAsia="Times New Roman" w:hAnsi="Times New Roman"/>
          <w:b/>
          <w:bCs/>
          <w:sz w:val="24"/>
          <w:szCs w:val="24"/>
          <w:lang w:eastAsia="tr-TR"/>
        </w:rPr>
        <w:t>,</w:t>
      </w:r>
    </w:p>
    <w:p w:rsidR="00E278AD" w:rsidRPr="00EC303C" w:rsidRDefault="00E278AD" w:rsidP="00E278AD">
      <w:pPr>
        <w:pStyle w:val="ListeParagraf"/>
        <w:numPr>
          <w:ilvl w:val="0"/>
          <w:numId w:val="3"/>
        </w:numPr>
        <w:spacing w:before="100" w:beforeAutospacing="1" w:after="100" w:afterAutospacing="1" w:line="240" w:lineRule="exact"/>
        <w:jc w:val="both"/>
        <w:rPr>
          <w:rFonts w:ascii="Times New Roman" w:eastAsia="Times New Roman" w:hAnsi="Times New Roman"/>
          <w:sz w:val="24"/>
          <w:szCs w:val="24"/>
          <w:lang w:eastAsia="tr-TR"/>
        </w:rPr>
      </w:pPr>
      <w:r w:rsidRPr="00EC303C">
        <w:rPr>
          <w:rFonts w:ascii="Times New Roman" w:eastAsia="Times New Roman" w:hAnsi="Times New Roman"/>
          <w:sz w:val="24"/>
          <w:szCs w:val="24"/>
          <w:u w:val="single"/>
          <w:lang w:eastAsia="tr-TR"/>
        </w:rPr>
        <w:t>Eksik Düzenleme</w:t>
      </w:r>
      <w:r w:rsidRPr="00EC303C">
        <w:rPr>
          <w:rFonts w:ascii="Times New Roman" w:eastAsia="Times New Roman" w:hAnsi="Times New Roman"/>
          <w:sz w:val="24"/>
          <w:szCs w:val="24"/>
          <w:lang w:eastAsia="tr-TR"/>
        </w:rPr>
        <w:t xml:space="preserve"> nedeni ile “Koordinatör Öğretmen Görevlendirilmesi” başlıklı </w:t>
      </w:r>
      <w:r w:rsidRPr="00EC303C">
        <w:rPr>
          <w:rFonts w:ascii="Times New Roman" w:eastAsia="Times New Roman" w:hAnsi="Times New Roman"/>
          <w:b/>
          <w:sz w:val="24"/>
          <w:szCs w:val="24"/>
          <w:lang w:eastAsia="tr-TR"/>
        </w:rPr>
        <w:t>88. maddenin 2. fıkrasının c bendinin,</w:t>
      </w:r>
    </w:p>
    <w:p w:rsidR="00E278AD" w:rsidRPr="00EC303C" w:rsidRDefault="00E278AD" w:rsidP="00E278AD">
      <w:pPr>
        <w:pStyle w:val="ListeParagraf"/>
        <w:numPr>
          <w:ilvl w:val="0"/>
          <w:numId w:val="3"/>
        </w:numPr>
        <w:spacing w:before="100" w:beforeAutospacing="1" w:after="100" w:afterAutospacing="1" w:line="240" w:lineRule="exact"/>
        <w:jc w:val="both"/>
        <w:rPr>
          <w:rFonts w:ascii="Times New Roman" w:eastAsia="Times New Roman" w:hAnsi="Times New Roman"/>
          <w:sz w:val="24"/>
          <w:szCs w:val="24"/>
          <w:lang w:eastAsia="tr-TR"/>
        </w:rPr>
      </w:pPr>
      <w:r w:rsidRPr="00EC303C">
        <w:rPr>
          <w:rFonts w:ascii="Times New Roman" w:eastAsia="Times New Roman" w:hAnsi="Times New Roman"/>
          <w:sz w:val="24"/>
          <w:szCs w:val="24"/>
          <w:lang w:eastAsia="tr-TR"/>
        </w:rPr>
        <w:t xml:space="preserve">“Öğretmenlere Nöbet Görevi Verilmesinin Esasları” başlıklı </w:t>
      </w:r>
      <w:r w:rsidRPr="00EC303C">
        <w:rPr>
          <w:rFonts w:ascii="Times New Roman" w:eastAsia="Times New Roman" w:hAnsi="Times New Roman"/>
          <w:b/>
          <w:sz w:val="24"/>
          <w:szCs w:val="24"/>
          <w:lang w:eastAsia="tr-TR"/>
        </w:rPr>
        <w:t>91. maddenin tamamının</w:t>
      </w:r>
      <w:r w:rsidRPr="00EC303C">
        <w:rPr>
          <w:rFonts w:ascii="Times New Roman" w:eastAsia="Times New Roman" w:hAnsi="Times New Roman"/>
          <w:sz w:val="24"/>
          <w:szCs w:val="24"/>
          <w:lang w:eastAsia="tr-TR"/>
        </w:rPr>
        <w:t xml:space="preserve">,  </w:t>
      </w:r>
    </w:p>
    <w:p w:rsidR="00E278AD" w:rsidRPr="00EC303C" w:rsidRDefault="00E278AD" w:rsidP="00E278AD">
      <w:pPr>
        <w:pStyle w:val="ListeParagraf"/>
        <w:numPr>
          <w:ilvl w:val="0"/>
          <w:numId w:val="3"/>
        </w:numPr>
        <w:spacing w:before="100" w:beforeAutospacing="1" w:after="100" w:afterAutospacing="1" w:line="240" w:lineRule="exact"/>
        <w:jc w:val="both"/>
        <w:rPr>
          <w:rFonts w:ascii="Times New Roman" w:eastAsia="Times New Roman" w:hAnsi="Times New Roman"/>
          <w:b/>
          <w:sz w:val="24"/>
          <w:szCs w:val="24"/>
          <w:lang w:eastAsia="tr-TR"/>
        </w:rPr>
      </w:pPr>
      <w:r w:rsidRPr="00EC303C">
        <w:rPr>
          <w:rFonts w:ascii="Times New Roman" w:eastAsia="Times New Roman" w:hAnsi="Times New Roman"/>
          <w:sz w:val="24"/>
          <w:szCs w:val="24"/>
          <w:lang w:eastAsia="tr-TR"/>
        </w:rPr>
        <w:t xml:space="preserve">“Hizmet Odaları” başlıklı </w:t>
      </w:r>
      <w:r w:rsidRPr="00EC303C">
        <w:rPr>
          <w:rFonts w:ascii="Times New Roman" w:eastAsia="Times New Roman" w:hAnsi="Times New Roman"/>
          <w:b/>
          <w:sz w:val="24"/>
          <w:szCs w:val="24"/>
          <w:lang w:eastAsia="tr-TR"/>
        </w:rPr>
        <w:t>99. maddesinin 2. fıkrasının,</w:t>
      </w:r>
    </w:p>
    <w:p w:rsidR="00E278AD" w:rsidRPr="00EC303C" w:rsidRDefault="00E278AD" w:rsidP="00E278AD">
      <w:pPr>
        <w:jc w:val="both"/>
        <w:rPr>
          <w:rFonts w:ascii="Times New Roman" w:hAnsi="Times New Roman"/>
        </w:rPr>
      </w:pPr>
    </w:p>
    <w:p w:rsidR="00E278AD" w:rsidRPr="000F7DC4" w:rsidRDefault="00E278AD" w:rsidP="00E278AD">
      <w:pPr>
        <w:jc w:val="both"/>
        <w:rPr>
          <w:rFonts w:ascii="Times New Roman" w:hAnsi="Times New Roman"/>
          <w:sz w:val="24"/>
          <w:szCs w:val="24"/>
        </w:rPr>
      </w:pPr>
      <w:r w:rsidRPr="000F7DC4">
        <w:rPr>
          <w:rFonts w:ascii="Times New Roman" w:hAnsi="Times New Roman"/>
          <w:sz w:val="24"/>
          <w:szCs w:val="24"/>
        </w:rPr>
        <w:t xml:space="preserve">savunma alınıncaya ve sonrasında esas hakkında karar verilinceye kadar öncelikle yürütmesinin durdurulmasına ve sonrasında iptaline, cevap süresinin kısaltılmasına, yargılama </w:t>
      </w:r>
      <w:r w:rsidRPr="000F7DC4">
        <w:rPr>
          <w:rFonts w:ascii="Times New Roman" w:hAnsi="Times New Roman"/>
          <w:sz w:val="24"/>
          <w:szCs w:val="24"/>
        </w:rPr>
        <w:lastRenderedPageBreak/>
        <w:t xml:space="preserve">giderleri ve vekalet ücretinin davalı idareye yükletilmesine karar verilmesini saygılarımızla arz ve talep ederiz. </w:t>
      </w:r>
      <w:r w:rsidRPr="000F7DC4">
        <w:rPr>
          <w:rFonts w:ascii="Times New Roman" w:hAnsi="Times New Roman"/>
          <w:sz w:val="24"/>
          <w:szCs w:val="24"/>
        </w:rPr>
        <w:tab/>
      </w:r>
      <w:r w:rsidRPr="000F7DC4">
        <w:rPr>
          <w:rFonts w:ascii="Times New Roman" w:hAnsi="Times New Roman"/>
          <w:sz w:val="24"/>
          <w:szCs w:val="24"/>
        </w:rPr>
        <w:tab/>
      </w:r>
      <w:r w:rsidRPr="000F7DC4">
        <w:rPr>
          <w:rFonts w:ascii="Times New Roman" w:hAnsi="Times New Roman"/>
          <w:sz w:val="24"/>
          <w:szCs w:val="24"/>
        </w:rPr>
        <w:tab/>
      </w:r>
      <w:r w:rsidRPr="000F7DC4">
        <w:rPr>
          <w:rFonts w:ascii="Times New Roman" w:hAnsi="Times New Roman"/>
          <w:sz w:val="24"/>
          <w:szCs w:val="24"/>
        </w:rPr>
        <w:tab/>
      </w:r>
      <w:r w:rsidRPr="000F7DC4">
        <w:rPr>
          <w:rFonts w:ascii="Times New Roman" w:hAnsi="Times New Roman"/>
          <w:sz w:val="24"/>
          <w:szCs w:val="24"/>
        </w:rPr>
        <w:tab/>
        <w:t xml:space="preserve">   </w:t>
      </w:r>
    </w:p>
    <w:p w:rsidR="00E278AD" w:rsidRPr="00EC303C" w:rsidRDefault="00E278AD" w:rsidP="00E278AD">
      <w:pPr>
        <w:pStyle w:val="ListeParagraf"/>
        <w:jc w:val="center"/>
        <w:rPr>
          <w:rFonts w:ascii="Times New Roman" w:hAnsi="Times New Roman"/>
          <w:sz w:val="24"/>
          <w:szCs w:val="24"/>
        </w:rPr>
      </w:pPr>
      <w:r w:rsidRPr="00EC303C">
        <w:rPr>
          <w:rFonts w:ascii="Times New Roman" w:hAnsi="Times New Roman"/>
          <w:b/>
          <w:sz w:val="23"/>
          <w:szCs w:val="23"/>
        </w:rPr>
        <w:t>Davacı EĞİTİM-İŞ Sendikası</w:t>
      </w:r>
    </w:p>
    <w:p w:rsidR="00E278AD" w:rsidRPr="00EC303C" w:rsidRDefault="00E278AD" w:rsidP="00E278AD">
      <w:pPr>
        <w:pStyle w:val="ListeParagraf"/>
        <w:tabs>
          <w:tab w:val="left" w:pos="0"/>
        </w:tabs>
        <w:jc w:val="center"/>
        <w:rPr>
          <w:rFonts w:ascii="Times New Roman" w:hAnsi="Times New Roman"/>
          <w:b/>
          <w:sz w:val="23"/>
          <w:szCs w:val="23"/>
        </w:rPr>
      </w:pPr>
      <w:r w:rsidRPr="00EC303C">
        <w:rPr>
          <w:rFonts w:ascii="Times New Roman" w:hAnsi="Times New Roman"/>
          <w:b/>
          <w:sz w:val="23"/>
          <w:szCs w:val="23"/>
        </w:rPr>
        <w:t>Vekilleri</w:t>
      </w:r>
    </w:p>
    <w:p w:rsidR="00E278AD" w:rsidRPr="00EC303C" w:rsidRDefault="00EC303C" w:rsidP="00EC303C">
      <w:pPr>
        <w:spacing w:after="0"/>
        <w:ind w:left="708"/>
        <w:jc w:val="both"/>
        <w:rPr>
          <w:rFonts w:ascii="Times New Roman" w:hAnsi="Times New Roman"/>
          <w:b/>
        </w:rPr>
      </w:pPr>
      <w:r w:rsidRPr="00EC303C">
        <w:rPr>
          <w:rFonts w:ascii="Times New Roman" w:hAnsi="Times New Roman"/>
          <w:b/>
        </w:rPr>
        <w:t xml:space="preserve">     </w:t>
      </w:r>
      <w:r w:rsidR="00E278AD" w:rsidRPr="00EC303C">
        <w:rPr>
          <w:rFonts w:ascii="Times New Roman" w:hAnsi="Times New Roman"/>
          <w:b/>
        </w:rPr>
        <w:t>Av. Tansu BATUR</w:t>
      </w:r>
      <w:r w:rsidR="00E278AD" w:rsidRPr="00EC303C">
        <w:rPr>
          <w:rFonts w:ascii="Times New Roman" w:hAnsi="Times New Roman"/>
          <w:b/>
        </w:rPr>
        <w:tab/>
      </w:r>
      <w:r w:rsidRPr="00EC303C">
        <w:rPr>
          <w:rFonts w:ascii="Times New Roman" w:hAnsi="Times New Roman"/>
          <w:b/>
        </w:rPr>
        <w:tab/>
      </w:r>
      <w:r w:rsidR="00E278AD" w:rsidRPr="00EC303C">
        <w:rPr>
          <w:rFonts w:ascii="Times New Roman" w:hAnsi="Times New Roman"/>
          <w:b/>
        </w:rPr>
        <w:t xml:space="preserve"> </w:t>
      </w:r>
      <w:r w:rsidRPr="00EC303C">
        <w:rPr>
          <w:rFonts w:ascii="Times New Roman" w:hAnsi="Times New Roman"/>
          <w:b/>
        </w:rPr>
        <w:t xml:space="preserve">      </w:t>
      </w:r>
      <w:r w:rsidR="00E278AD" w:rsidRPr="00EC303C">
        <w:rPr>
          <w:rFonts w:ascii="Times New Roman" w:hAnsi="Times New Roman"/>
          <w:b/>
        </w:rPr>
        <w:t xml:space="preserve">Av. Jale KURAL </w:t>
      </w:r>
      <w:r w:rsidR="000C46F2" w:rsidRPr="00EC303C">
        <w:rPr>
          <w:rFonts w:ascii="Times New Roman" w:hAnsi="Times New Roman"/>
          <w:b/>
        </w:rPr>
        <w:t xml:space="preserve">              Av Burak SABUNCU</w:t>
      </w:r>
      <w:r w:rsidR="00E278AD" w:rsidRPr="00EC303C">
        <w:rPr>
          <w:rFonts w:ascii="Times New Roman" w:hAnsi="Times New Roman"/>
          <w:b/>
        </w:rPr>
        <w:t xml:space="preserve">        </w:t>
      </w:r>
      <w:r w:rsidR="00E278AD" w:rsidRPr="00EC303C">
        <w:rPr>
          <w:rFonts w:ascii="Times New Roman" w:hAnsi="Times New Roman"/>
          <w:b/>
        </w:rPr>
        <w:tab/>
      </w:r>
      <w:r w:rsidR="00E278AD" w:rsidRPr="00EC303C">
        <w:rPr>
          <w:rFonts w:ascii="Times New Roman" w:hAnsi="Times New Roman"/>
          <w:b/>
        </w:rPr>
        <w:tab/>
        <w:t xml:space="preserve"> </w:t>
      </w:r>
      <w:r w:rsidR="00E278AD" w:rsidRPr="00EC303C">
        <w:rPr>
          <w:rFonts w:ascii="Times New Roman" w:hAnsi="Times New Roman"/>
          <w:b/>
        </w:rPr>
        <w:tab/>
      </w:r>
    </w:p>
    <w:p w:rsidR="00E278AD" w:rsidRPr="00EC303C" w:rsidRDefault="00E278AD" w:rsidP="00E278AD">
      <w:pPr>
        <w:pStyle w:val="ListeParagraf"/>
        <w:jc w:val="both"/>
        <w:rPr>
          <w:rFonts w:ascii="Times New Roman" w:hAnsi="Times New Roman"/>
          <w:i/>
        </w:rPr>
      </w:pPr>
    </w:p>
    <w:p w:rsidR="00E278AD" w:rsidRPr="00EC303C" w:rsidRDefault="00E278AD" w:rsidP="00101C38">
      <w:pPr>
        <w:spacing w:before="100" w:beforeAutospacing="1" w:after="100" w:afterAutospacing="1" w:line="240" w:lineRule="exact"/>
        <w:jc w:val="both"/>
        <w:rPr>
          <w:rFonts w:ascii="Times New Roman" w:hAnsi="Times New Roman"/>
          <w:color w:val="000000"/>
          <w:sz w:val="24"/>
          <w:szCs w:val="24"/>
          <w:shd w:val="clear" w:color="auto" w:fill="FFFFFF"/>
        </w:rPr>
      </w:pPr>
    </w:p>
    <w:p w:rsidR="00101C38" w:rsidRPr="00EC303C" w:rsidRDefault="001573D4" w:rsidP="00101C38">
      <w:pPr>
        <w:spacing w:before="100" w:beforeAutospacing="1" w:after="100" w:afterAutospacing="1" w:line="240" w:lineRule="exact"/>
        <w:jc w:val="both"/>
        <w:rPr>
          <w:rFonts w:ascii="Times New Roman" w:hAnsi="Times New Roman"/>
          <w:color w:val="000000"/>
          <w:sz w:val="24"/>
          <w:szCs w:val="24"/>
          <w:shd w:val="clear" w:color="auto" w:fill="FFFFFF"/>
        </w:rPr>
      </w:pPr>
      <w:r w:rsidRPr="00EC303C">
        <w:rPr>
          <w:rFonts w:ascii="Times New Roman" w:hAnsi="Times New Roman"/>
          <w:color w:val="000000"/>
          <w:sz w:val="24"/>
          <w:szCs w:val="24"/>
          <w:shd w:val="clear" w:color="auto" w:fill="FFFFFF"/>
        </w:rPr>
        <w:t xml:space="preserve"> </w:t>
      </w:r>
    </w:p>
    <w:p w:rsidR="00907811" w:rsidRPr="00EC303C" w:rsidRDefault="00907811" w:rsidP="00907811">
      <w:pPr>
        <w:rPr>
          <w:rFonts w:ascii="Times New Roman" w:hAnsi="Times New Roman"/>
          <w:color w:val="C00000"/>
        </w:rPr>
      </w:pPr>
    </w:p>
    <w:p w:rsidR="00907811" w:rsidRPr="00EC303C" w:rsidRDefault="00907811" w:rsidP="00907811">
      <w:pPr>
        <w:jc w:val="both"/>
        <w:rPr>
          <w:rFonts w:ascii="Times New Roman" w:hAnsi="Times New Roman"/>
          <w:b/>
          <w:sz w:val="24"/>
          <w:szCs w:val="24"/>
        </w:rPr>
      </w:pPr>
    </w:p>
    <w:sectPr w:rsidR="00907811" w:rsidRPr="00EC303C" w:rsidSect="00E842C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26" w:rsidRDefault="00686726" w:rsidP="002676D1">
      <w:pPr>
        <w:spacing w:after="0" w:line="240" w:lineRule="auto"/>
      </w:pPr>
      <w:r>
        <w:separator/>
      </w:r>
    </w:p>
  </w:endnote>
  <w:endnote w:type="continuationSeparator" w:id="0">
    <w:p w:rsidR="00686726" w:rsidRDefault="00686726" w:rsidP="00267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8212"/>
      <w:docPartObj>
        <w:docPartGallery w:val="Page Numbers (Bottom of Page)"/>
        <w:docPartUnique/>
      </w:docPartObj>
    </w:sdtPr>
    <w:sdtContent>
      <w:p w:rsidR="002676D1" w:rsidRDefault="00776A38">
        <w:pPr>
          <w:pStyle w:val="Altbilgi"/>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2676D1" w:rsidRDefault="00407F45">
        <w:pPr>
          <w:pStyle w:val="Altbilgi"/>
          <w:jc w:val="center"/>
        </w:pPr>
        <w:r>
          <w:fldChar w:fldCharType="begin"/>
        </w:r>
        <w:r w:rsidR="00E859C8">
          <w:instrText xml:space="preserve"> PAGE    \* MERGEFORMAT </w:instrText>
        </w:r>
        <w:r>
          <w:fldChar w:fldCharType="separate"/>
        </w:r>
        <w:r w:rsidR="00776A38">
          <w:rPr>
            <w:noProof/>
          </w:rPr>
          <w:t>1</w:t>
        </w:r>
        <w:r>
          <w:rPr>
            <w:noProof/>
          </w:rPr>
          <w:fldChar w:fldCharType="end"/>
        </w:r>
      </w:p>
    </w:sdtContent>
  </w:sdt>
  <w:p w:rsidR="002676D1" w:rsidRDefault="002676D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26" w:rsidRDefault="00686726" w:rsidP="002676D1">
      <w:pPr>
        <w:spacing w:after="0" w:line="240" w:lineRule="auto"/>
      </w:pPr>
      <w:r>
        <w:separator/>
      </w:r>
    </w:p>
  </w:footnote>
  <w:footnote w:type="continuationSeparator" w:id="0">
    <w:p w:rsidR="00686726" w:rsidRDefault="00686726" w:rsidP="002676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8E3"/>
    <w:multiLevelType w:val="hybridMultilevel"/>
    <w:tmpl w:val="890E41A8"/>
    <w:lvl w:ilvl="0" w:tplc="5472032E">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1A3D3D"/>
    <w:multiLevelType w:val="hybridMultilevel"/>
    <w:tmpl w:val="890E41A8"/>
    <w:lvl w:ilvl="0" w:tplc="5472032E">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E36EEB"/>
    <w:multiLevelType w:val="hybridMultilevel"/>
    <w:tmpl w:val="A56C89E4"/>
    <w:lvl w:ilvl="0" w:tplc="48B240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21A53"/>
    <w:rsid w:val="000058B5"/>
    <w:rsid w:val="000262AB"/>
    <w:rsid w:val="00067A10"/>
    <w:rsid w:val="000A1A75"/>
    <w:rsid w:val="000B3E71"/>
    <w:rsid w:val="000C46F2"/>
    <w:rsid w:val="000D6798"/>
    <w:rsid w:val="000E59FC"/>
    <w:rsid w:val="000F7DC4"/>
    <w:rsid w:val="00101C38"/>
    <w:rsid w:val="001126D9"/>
    <w:rsid w:val="00120B84"/>
    <w:rsid w:val="001215C4"/>
    <w:rsid w:val="00124A0C"/>
    <w:rsid w:val="0012595A"/>
    <w:rsid w:val="0013459D"/>
    <w:rsid w:val="0015121D"/>
    <w:rsid w:val="001573D4"/>
    <w:rsid w:val="00173829"/>
    <w:rsid w:val="001815E1"/>
    <w:rsid w:val="001A043C"/>
    <w:rsid w:val="001C2276"/>
    <w:rsid w:val="001F401A"/>
    <w:rsid w:val="00223E8B"/>
    <w:rsid w:val="00237328"/>
    <w:rsid w:val="002676D1"/>
    <w:rsid w:val="002824A4"/>
    <w:rsid w:val="002C7250"/>
    <w:rsid w:val="002D7034"/>
    <w:rsid w:val="002E070B"/>
    <w:rsid w:val="003071A6"/>
    <w:rsid w:val="0033771D"/>
    <w:rsid w:val="00380B1D"/>
    <w:rsid w:val="003A2D6E"/>
    <w:rsid w:val="003B6E24"/>
    <w:rsid w:val="003C4450"/>
    <w:rsid w:val="003D1DAE"/>
    <w:rsid w:val="003D7E61"/>
    <w:rsid w:val="003F7CF0"/>
    <w:rsid w:val="004050E9"/>
    <w:rsid w:val="00407F45"/>
    <w:rsid w:val="00420F01"/>
    <w:rsid w:val="00422140"/>
    <w:rsid w:val="004322DB"/>
    <w:rsid w:val="00450A1F"/>
    <w:rsid w:val="004830A7"/>
    <w:rsid w:val="004C478B"/>
    <w:rsid w:val="004F2E80"/>
    <w:rsid w:val="005170DA"/>
    <w:rsid w:val="00546959"/>
    <w:rsid w:val="00555E58"/>
    <w:rsid w:val="0055623C"/>
    <w:rsid w:val="0056223A"/>
    <w:rsid w:val="00580030"/>
    <w:rsid w:val="005C1F7E"/>
    <w:rsid w:val="005E68BA"/>
    <w:rsid w:val="005F2004"/>
    <w:rsid w:val="0066052A"/>
    <w:rsid w:val="00686726"/>
    <w:rsid w:val="006913F8"/>
    <w:rsid w:val="006949F5"/>
    <w:rsid w:val="00701795"/>
    <w:rsid w:val="00743EB1"/>
    <w:rsid w:val="007450FD"/>
    <w:rsid w:val="007547BF"/>
    <w:rsid w:val="00776A38"/>
    <w:rsid w:val="00797772"/>
    <w:rsid w:val="007A6DFB"/>
    <w:rsid w:val="007B3413"/>
    <w:rsid w:val="008033F0"/>
    <w:rsid w:val="00861CE6"/>
    <w:rsid w:val="00862C36"/>
    <w:rsid w:val="00883738"/>
    <w:rsid w:val="008A7521"/>
    <w:rsid w:val="008D749C"/>
    <w:rsid w:val="008F14D5"/>
    <w:rsid w:val="008F2656"/>
    <w:rsid w:val="00907811"/>
    <w:rsid w:val="0095090B"/>
    <w:rsid w:val="00960AB8"/>
    <w:rsid w:val="00981B88"/>
    <w:rsid w:val="009B08BE"/>
    <w:rsid w:val="009C7FE5"/>
    <w:rsid w:val="009E3B30"/>
    <w:rsid w:val="00A0195C"/>
    <w:rsid w:val="00A23021"/>
    <w:rsid w:val="00A257A0"/>
    <w:rsid w:val="00A57758"/>
    <w:rsid w:val="00A61968"/>
    <w:rsid w:val="00A62CAB"/>
    <w:rsid w:val="00A65360"/>
    <w:rsid w:val="00A91E0D"/>
    <w:rsid w:val="00A94C6A"/>
    <w:rsid w:val="00AF690B"/>
    <w:rsid w:val="00B0706E"/>
    <w:rsid w:val="00B14FD7"/>
    <w:rsid w:val="00B5602F"/>
    <w:rsid w:val="00B56422"/>
    <w:rsid w:val="00B65EDE"/>
    <w:rsid w:val="00B76D67"/>
    <w:rsid w:val="00B90B03"/>
    <w:rsid w:val="00BB6831"/>
    <w:rsid w:val="00BC0487"/>
    <w:rsid w:val="00BD668B"/>
    <w:rsid w:val="00BF097D"/>
    <w:rsid w:val="00C21A53"/>
    <w:rsid w:val="00C72D81"/>
    <w:rsid w:val="00C82009"/>
    <w:rsid w:val="00CC4FAD"/>
    <w:rsid w:val="00CD1069"/>
    <w:rsid w:val="00D42798"/>
    <w:rsid w:val="00D56278"/>
    <w:rsid w:val="00D805DE"/>
    <w:rsid w:val="00DE267B"/>
    <w:rsid w:val="00E036A1"/>
    <w:rsid w:val="00E149C1"/>
    <w:rsid w:val="00E27071"/>
    <w:rsid w:val="00E278AD"/>
    <w:rsid w:val="00E42216"/>
    <w:rsid w:val="00E56737"/>
    <w:rsid w:val="00E63071"/>
    <w:rsid w:val="00E842CC"/>
    <w:rsid w:val="00E859C8"/>
    <w:rsid w:val="00EC303C"/>
    <w:rsid w:val="00EC693E"/>
    <w:rsid w:val="00EE1D5D"/>
    <w:rsid w:val="00EF0830"/>
    <w:rsid w:val="00EF4C98"/>
    <w:rsid w:val="00EF73EB"/>
    <w:rsid w:val="00F023F7"/>
    <w:rsid w:val="00F22BA0"/>
    <w:rsid w:val="00F316AD"/>
    <w:rsid w:val="00F335F1"/>
    <w:rsid w:val="00F35FA5"/>
    <w:rsid w:val="00F55314"/>
    <w:rsid w:val="00F62B7C"/>
    <w:rsid w:val="00F71E36"/>
    <w:rsid w:val="00FB35B7"/>
    <w:rsid w:val="00FB692A"/>
    <w:rsid w:val="00FF49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5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A53"/>
    <w:pPr>
      <w:ind w:left="720"/>
      <w:contextualSpacing/>
    </w:pPr>
  </w:style>
  <w:style w:type="paragraph" w:styleId="NormalWeb">
    <w:name w:val="Normal (Web)"/>
    <w:basedOn w:val="Normal"/>
    <w:unhideWhenUsed/>
    <w:rsid w:val="00B90B03"/>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B90B03"/>
    <w:rPr>
      <w:b/>
      <w:bCs/>
    </w:rPr>
  </w:style>
  <w:style w:type="character" w:customStyle="1" w:styleId="apple-converted-space">
    <w:name w:val="apple-converted-space"/>
    <w:basedOn w:val="VarsaylanParagrafYazTipi"/>
    <w:rsid w:val="00B90B03"/>
  </w:style>
  <w:style w:type="paragraph" w:customStyle="1" w:styleId="paraf">
    <w:name w:val="paraf"/>
    <w:basedOn w:val="Normal"/>
    <w:rsid w:val="00EE1D5D"/>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20"/>
    <w:qFormat/>
    <w:rsid w:val="00EE1D5D"/>
    <w:rPr>
      <w:i/>
      <w:iCs/>
    </w:rPr>
  </w:style>
  <w:style w:type="paragraph" w:styleId="stbilgi">
    <w:name w:val="header"/>
    <w:basedOn w:val="Normal"/>
    <w:link w:val="stbilgiChar"/>
    <w:uiPriority w:val="99"/>
    <w:semiHidden/>
    <w:unhideWhenUsed/>
    <w:rsid w:val="002676D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76D1"/>
    <w:rPr>
      <w:rFonts w:ascii="Calibri" w:eastAsia="Calibri" w:hAnsi="Calibri" w:cs="Times New Roman"/>
    </w:rPr>
  </w:style>
  <w:style w:type="paragraph" w:styleId="Altbilgi">
    <w:name w:val="footer"/>
    <w:basedOn w:val="Normal"/>
    <w:link w:val="AltbilgiChar"/>
    <w:uiPriority w:val="99"/>
    <w:unhideWhenUsed/>
    <w:rsid w:val="002676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76D1"/>
    <w:rPr>
      <w:rFonts w:ascii="Calibri" w:eastAsia="Calibri" w:hAnsi="Calibri" w:cs="Times New Roman"/>
    </w:rPr>
  </w:style>
  <w:style w:type="paragraph" w:styleId="BalonMetni">
    <w:name w:val="Balloon Text"/>
    <w:basedOn w:val="Normal"/>
    <w:link w:val="BalonMetniChar"/>
    <w:uiPriority w:val="99"/>
    <w:semiHidden/>
    <w:unhideWhenUsed/>
    <w:rsid w:val="000E59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59F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526975">
      <w:bodyDiv w:val="1"/>
      <w:marLeft w:val="0"/>
      <w:marRight w:val="0"/>
      <w:marTop w:val="0"/>
      <w:marBottom w:val="0"/>
      <w:divBdr>
        <w:top w:val="none" w:sz="0" w:space="0" w:color="auto"/>
        <w:left w:val="none" w:sz="0" w:space="0" w:color="auto"/>
        <w:bottom w:val="none" w:sz="0" w:space="0" w:color="auto"/>
        <w:right w:val="none" w:sz="0" w:space="0" w:color="auto"/>
      </w:divBdr>
    </w:div>
    <w:div w:id="243419693">
      <w:bodyDiv w:val="1"/>
      <w:marLeft w:val="0"/>
      <w:marRight w:val="0"/>
      <w:marTop w:val="0"/>
      <w:marBottom w:val="0"/>
      <w:divBdr>
        <w:top w:val="none" w:sz="0" w:space="0" w:color="auto"/>
        <w:left w:val="none" w:sz="0" w:space="0" w:color="auto"/>
        <w:bottom w:val="none" w:sz="0" w:space="0" w:color="auto"/>
        <w:right w:val="none" w:sz="0" w:space="0" w:color="auto"/>
      </w:divBdr>
    </w:div>
    <w:div w:id="617227029">
      <w:bodyDiv w:val="1"/>
      <w:marLeft w:val="0"/>
      <w:marRight w:val="0"/>
      <w:marTop w:val="0"/>
      <w:marBottom w:val="0"/>
      <w:divBdr>
        <w:top w:val="none" w:sz="0" w:space="0" w:color="auto"/>
        <w:left w:val="none" w:sz="0" w:space="0" w:color="auto"/>
        <w:bottom w:val="none" w:sz="0" w:space="0" w:color="auto"/>
        <w:right w:val="none" w:sz="0" w:space="0" w:color="auto"/>
      </w:divBdr>
    </w:div>
    <w:div w:id="654577867">
      <w:bodyDiv w:val="1"/>
      <w:marLeft w:val="0"/>
      <w:marRight w:val="0"/>
      <w:marTop w:val="0"/>
      <w:marBottom w:val="0"/>
      <w:divBdr>
        <w:top w:val="none" w:sz="0" w:space="0" w:color="auto"/>
        <w:left w:val="none" w:sz="0" w:space="0" w:color="auto"/>
        <w:bottom w:val="none" w:sz="0" w:space="0" w:color="auto"/>
        <w:right w:val="none" w:sz="0" w:space="0" w:color="auto"/>
      </w:divBdr>
    </w:div>
    <w:div w:id="658313809">
      <w:bodyDiv w:val="1"/>
      <w:marLeft w:val="0"/>
      <w:marRight w:val="0"/>
      <w:marTop w:val="0"/>
      <w:marBottom w:val="0"/>
      <w:divBdr>
        <w:top w:val="none" w:sz="0" w:space="0" w:color="auto"/>
        <w:left w:val="none" w:sz="0" w:space="0" w:color="auto"/>
        <w:bottom w:val="none" w:sz="0" w:space="0" w:color="auto"/>
        <w:right w:val="none" w:sz="0" w:space="0" w:color="auto"/>
      </w:divBdr>
    </w:div>
    <w:div w:id="671296704">
      <w:bodyDiv w:val="1"/>
      <w:marLeft w:val="0"/>
      <w:marRight w:val="0"/>
      <w:marTop w:val="0"/>
      <w:marBottom w:val="0"/>
      <w:divBdr>
        <w:top w:val="none" w:sz="0" w:space="0" w:color="auto"/>
        <w:left w:val="none" w:sz="0" w:space="0" w:color="auto"/>
        <w:bottom w:val="none" w:sz="0" w:space="0" w:color="auto"/>
        <w:right w:val="none" w:sz="0" w:space="0" w:color="auto"/>
      </w:divBdr>
    </w:div>
    <w:div w:id="725035707">
      <w:bodyDiv w:val="1"/>
      <w:marLeft w:val="0"/>
      <w:marRight w:val="0"/>
      <w:marTop w:val="0"/>
      <w:marBottom w:val="0"/>
      <w:divBdr>
        <w:top w:val="none" w:sz="0" w:space="0" w:color="auto"/>
        <w:left w:val="none" w:sz="0" w:space="0" w:color="auto"/>
        <w:bottom w:val="none" w:sz="0" w:space="0" w:color="auto"/>
        <w:right w:val="none" w:sz="0" w:space="0" w:color="auto"/>
      </w:divBdr>
    </w:div>
    <w:div w:id="914709635">
      <w:bodyDiv w:val="1"/>
      <w:marLeft w:val="0"/>
      <w:marRight w:val="0"/>
      <w:marTop w:val="0"/>
      <w:marBottom w:val="0"/>
      <w:divBdr>
        <w:top w:val="none" w:sz="0" w:space="0" w:color="auto"/>
        <w:left w:val="none" w:sz="0" w:space="0" w:color="auto"/>
        <w:bottom w:val="none" w:sz="0" w:space="0" w:color="auto"/>
        <w:right w:val="none" w:sz="0" w:space="0" w:color="auto"/>
      </w:divBdr>
    </w:div>
    <w:div w:id="1210150474">
      <w:bodyDiv w:val="1"/>
      <w:marLeft w:val="0"/>
      <w:marRight w:val="0"/>
      <w:marTop w:val="0"/>
      <w:marBottom w:val="0"/>
      <w:divBdr>
        <w:top w:val="none" w:sz="0" w:space="0" w:color="auto"/>
        <w:left w:val="none" w:sz="0" w:space="0" w:color="auto"/>
        <w:bottom w:val="none" w:sz="0" w:space="0" w:color="auto"/>
        <w:right w:val="none" w:sz="0" w:space="0" w:color="auto"/>
      </w:divBdr>
    </w:div>
    <w:div w:id="1623607494">
      <w:bodyDiv w:val="1"/>
      <w:marLeft w:val="0"/>
      <w:marRight w:val="0"/>
      <w:marTop w:val="0"/>
      <w:marBottom w:val="0"/>
      <w:divBdr>
        <w:top w:val="none" w:sz="0" w:space="0" w:color="auto"/>
        <w:left w:val="none" w:sz="0" w:space="0" w:color="auto"/>
        <w:bottom w:val="none" w:sz="0" w:space="0" w:color="auto"/>
        <w:right w:val="none" w:sz="0" w:space="0" w:color="auto"/>
      </w:divBdr>
    </w:div>
    <w:div w:id="21341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4530</Words>
  <Characters>25826</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Basın Danışmanı</cp:lastModifiedBy>
  <cp:revision>2</cp:revision>
  <cp:lastPrinted>2013-10-22T12:18:00Z</cp:lastPrinted>
  <dcterms:created xsi:type="dcterms:W3CDTF">2013-10-23T07:28:00Z</dcterms:created>
  <dcterms:modified xsi:type="dcterms:W3CDTF">2013-10-23T07:28:00Z</dcterms:modified>
</cp:coreProperties>
</file>