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04" w:rsidRPr="00022AF8" w:rsidRDefault="00022AF8" w:rsidP="009279A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F8"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491804" w:rsidRPr="00022AF8">
        <w:rPr>
          <w:rFonts w:ascii="Times New Roman" w:hAnsi="Times New Roman" w:cs="Times New Roman"/>
          <w:b/>
          <w:sz w:val="24"/>
          <w:szCs w:val="24"/>
        </w:rPr>
        <w:t>MİLLİ EĞİTİM BAKANLIĞINA</w:t>
      </w:r>
    </w:p>
    <w:p w:rsidR="00491804" w:rsidRPr="009279A8" w:rsidRDefault="00491804" w:rsidP="009279A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79A8">
        <w:rPr>
          <w:rFonts w:ascii="Times New Roman" w:hAnsi="Times New Roman" w:cs="Times New Roman"/>
        </w:rPr>
        <w:t>Son günlerde tartışılan ve adeta baskın bir şekilde gündeme gelen Ortaöğretime ve Yüksek Öğretime geçiş sistemlerinde yapılması öngörülen değişikliklerle ilgili olarak;</w:t>
      </w:r>
    </w:p>
    <w:p w:rsidR="000B1D26" w:rsidRPr="009279A8" w:rsidRDefault="00491804" w:rsidP="009279A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79A8">
        <w:rPr>
          <w:rFonts w:ascii="Times New Roman" w:hAnsi="Times New Roman" w:cs="Times New Roman"/>
        </w:rPr>
        <w:t>Yapılan açıklamalar bu yıl için gerekli hazırlıklara başlamış olan öğrencilerimizde</w:t>
      </w:r>
      <w:r w:rsidR="000B1D26" w:rsidRPr="009279A8">
        <w:rPr>
          <w:rFonts w:ascii="Times New Roman" w:hAnsi="Times New Roman" w:cs="Times New Roman"/>
        </w:rPr>
        <w:t>;</w:t>
      </w:r>
      <w:r w:rsidRPr="009279A8">
        <w:rPr>
          <w:rFonts w:ascii="Times New Roman" w:hAnsi="Times New Roman" w:cs="Times New Roman"/>
        </w:rPr>
        <w:t xml:space="preserve"> </w:t>
      </w:r>
      <w:r w:rsidR="009279A8" w:rsidRPr="009279A8">
        <w:rPr>
          <w:rFonts w:ascii="Times New Roman" w:hAnsi="Times New Roman" w:cs="Times New Roman"/>
        </w:rPr>
        <w:t xml:space="preserve">bugüne kadarki </w:t>
      </w:r>
      <w:proofErr w:type="gramStart"/>
      <w:r w:rsidR="009279A8" w:rsidRPr="009279A8">
        <w:rPr>
          <w:rFonts w:ascii="Times New Roman" w:hAnsi="Times New Roman" w:cs="Times New Roman"/>
        </w:rPr>
        <w:t>çalışmaları  ve</w:t>
      </w:r>
      <w:proofErr w:type="gramEnd"/>
      <w:r w:rsidR="009279A8" w:rsidRPr="009279A8">
        <w:rPr>
          <w:rFonts w:ascii="Times New Roman" w:hAnsi="Times New Roman" w:cs="Times New Roman"/>
        </w:rPr>
        <w:t xml:space="preserve"> </w:t>
      </w:r>
      <w:r w:rsidR="009279A8" w:rsidRPr="009279A8">
        <w:rPr>
          <w:rFonts w:ascii="Times New Roman" w:hAnsi="Times New Roman" w:cs="Times New Roman"/>
        </w:rPr>
        <w:t>emekleri</w:t>
      </w:r>
      <w:r w:rsidR="009279A8" w:rsidRPr="009279A8">
        <w:rPr>
          <w:rFonts w:ascii="Times New Roman" w:hAnsi="Times New Roman" w:cs="Times New Roman"/>
        </w:rPr>
        <w:t>nin</w:t>
      </w:r>
      <w:r w:rsidRPr="009279A8">
        <w:rPr>
          <w:rFonts w:ascii="Times New Roman" w:hAnsi="Times New Roman" w:cs="Times New Roman"/>
        </w:rPr>
        <w:t xml:space="preserve"> heba edildiği noktasında hayal kırıklığı oluşturmuştur.</w:t>
      </w:r>
    </w:p>
    <w:p w:rsidR="00D60DC4" w:rsidRPr="009279A8" w:rsidRDefault="00491804" w:rsidP="009279A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79A8">
        <w:rPr>
          <w:rFonts w:ascii="Times New Roman" w:hAnsi="Times New Roman" w:cs="Times New Roman"/>
        </w:rPr>
        <w:t xml:space="preserve">Öğrencilerimizin streslerinin artmasına yol açan velilerimizi </w:t>
      </w:r>
      <w:r w:rsidR="000B1D26" w:rsidRPr="009279A8">
        <w:rPr>
          <w:rFonts w:ascii="Times New Roman" w:hAnsi="Times New Roman" w:cs="Times New Roman"/>
        </w:rPr>
        <w:t>de zor durumda bırakan</w:t>
      </w:r>
      <w:r w:rsidRPr="009279A8">
        <w:rPr>
          <w:rFonts w:ascii="Times New Roman" w:hAnsi="Times New Roman" w:cs="Times New Roman"/>
        </w:rPr>
        <w:t xml:space="preserve"> bu durum tüm eğitim çalışanlarında da endişe yaratmıştır. Getirilmek istenen sistemin bilimsel </w:t>
      </w:r>
      <w:r w:rsidR="00704D4E" w:rsidRPr="009279A8">
        <w:rPr>
          <w:rFonts w:ascii="Times New Roman" w:hAnsi="Times New Roman" w:cs="Times New Roman"/>
        </w:rPr>
        <w:t xml:space="preserve">alt yapı </w:t>
      </w:r>
      <w:r w:rsidRPr="009279A8">
        <w:rPr>
          <w:rFonts w:ascii="Times New Roman" w:hAnsi="Times New Roman" w:cs="Times New Roman"/>
        </w:rPr>
        <w:t>dayana</w:t>
      </w:r>
      <w:r w:rsidR="00704D4E" w:rsidRPr="009279A8">
        <w:rPr>
          <w:rFonts w:ascii="Times New Roman" w:hAnsi="Times New Roman" w:cs="Times New Roman"/>
        </w:rPr>
        <w:t>ğından</w:t>
      </w:r>
      <w:r w:rsidRPr="009279A8">
        <w:rPr>
          <w:rFonts w:ascii="Times New Roman" w:hAnsi="Times New Roman" w:cs="Times New Roman"/>
        </w:rPr>
        <w:t xml:space="preserve"> yoksunluğu bir tarafa</w:t>
      </w:r>
      <w:r w:rsidR="009279A8" w:rsidRPr="009279A8">
        <w:rPr>
          <w:rFonts w:ascii="Times New Roman" w:hAnsi="Times New Roman" w:cs="Times New Roman"/>
        </w:rPr>
        <w:t>,</w:t>
      </w:r>
      <w:r w:rsidRPr="009279A8">
        <w:rPr>
          <w:rFonts w:ascii="Times New Roman" w:hAnsi="Times New Roman" w:cs="Times New Roman"/>
        </w:rPr>
        <w:t xml:space="preserve"> öğrencilerin sınavda yer almayacak ya da etkisi azaltılan derslere olan ilgisizliği hem eğitim kalitesin</w:t>
      </w:r>
      <w:r w:rsidR="009279A8" w:rsidRPr="009279A8">
        <w:rPr>
          <w:rFonts w:ascii="Times New Roman" w:hAnsi="Times New Roman" w:cs="Times New Roman"/>
        </w:rPr>
        <w:t>i düşürecek hem de öğretmenlerin alan daralmasına bağlı olarak işsizlik</w:t>
      </w:r>
      <w:r w:rsidR="00704D4E" w:rsidRPr="009279A8">
        <w:rPr>
          <w:rFonts w:ascii="Times New Roman" w:hAnsi="Times New Roman" w:cs="Times New Roman"/>
        </w:rPr>
        <w:t xml:space="preserve"> tehlikesi ile karşı karşıya kal</w:t>
      </w:r>
      <w:r w:rsidR="000B1D26" w:rsidRPr="009279A8">
        <w:rPr>
          <w:rFonts w:ascii="Times New Roman" w:hAnsi="Times New Roman" w:cs="Times New Roman"/>
        </w:rPr>
        <w:t>maları ile sonuçlanabilecektir</w:t>
      </w:r>
      <w:proofErr w:type="gramStart"/>
      <w:r w:rsidR="000B1D26" w:rsidRPr="009279A8">
        <w:rPr>
          <w:rFonts w:ascii="Times New Roman" w:hAnsi="Times New Roman" w:cs="Times New Roman"/>
        </w:rPr>
        <w:t>.</w:t>
      </w:r>
      <w:r w:rsidR="00704D4E" w:rsidRPr="009279A8">
        <w:rPr>
          <w:rFonts w:ascii="Times New Roman" w:hAnsi="Times New Roman" w:cs="Times New Roman"/>
        </w:rPr>
        <w:t>.</w:t>
      </w:r>
      <w:proofErr w:type="gramEnd"/>
      <w:r w:rsidR="00B378A1" w:rsidRPr="009279A8">
        <w:rPr>
          <w:rFonts w:ascii="Times New Roman" w:hAnsi="Times New Roman" w:cs="Times New Roman"/>
        </w:rPr>
        <w:t xml:space="preserve"> </w:t>
      </w:r>
    </w:p>
    <w:p w:rsidR="00D60DC4" w:rsidRPr="009279A8" w:rsidRDefault="00D60DC4" w:rsidP="009279A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79A8">
        <w:rPr>
          <w:rFonts w:ascii="Times New Roman" w:hAnsi="Times New Roman" w:cs="Times New Roman"/>
        </w:rPr>
        <w:t>Ülkemiz</w:t>
      </w:r>
      <w:r w:rsidR="000B1D26" w:rsidRPr="009279A8">
        <w:rPr>
          <w:rFonts w:ascii="Times New Roman" w:hAnsi="Times New Roman" w:cs="Times New Roman"/>
        </w:rPr>
        <w:t>, çocuklarımız, gençlerimiz</w:t>
      </w:r>
      <w:r w:rsidRPr="009279A8">
        <w:rPr>
          <w:rFonts w:ascii="Times New Roman" w:hAnsi="Times New Roman" w:cs="Times New Roman"/>
        </w:rPr>
        <w:t xml:space="preserve"> ve geleceğimiz için en uygun yol ve yöntemin bulunması; kon</w:t>
      </w:r>
      <w:r w:rsidR="00B378A1" w:rsidRPr="009279A8">
        <w:rPr>
          <w:rFonts w:ascii="Times New Roman" w:hAnsi="Times New Roman" w:cs="Times New Roman"/>
        </w:rPr>
        <w:t>unun eğitimciler</w:t>
      </w:r>
      <w:r w:rsidRPr="009279A8">
        <w:rPr>
          <w:rFonts w:ascii="Times New Roman" w:hAnsi="Times New Roman" w:cs="Times New Roman"/>
        </w:rPr>
        <w:t>l</w:t>
      </w:r>
      <w:r w:rsidR="00B378A1" w:rsidRPr="009279A8">
        <w:rPr>
          <w:rFonts w:ascii="Times New Roman" w:hAnsi="Times New Roman" w:cs="Times New Roman"/>
        </w:rPr>
        <w:t xml:space="preserve">e, bilim </w:t>
      </w:r>
      <w:r w:rsidRPr="009279A8">
        <w:rPr>
          <w:rFonts w:ascii="Times New Roman" w:hAnsi="Times New Roman" w:cs="Times New Roman"/>
        </w:rPr>
        <w:t>insanlarıyla, demokratik kitle örgütleriyle ve diğer tüm paydaşlarla tartışıl</w:t>
      </w:r>
      <w:r w:rsidR="00704D4E" w:rsidRPr="009279A8">
        <w:rPr>
          <w:rFonts w:ascii="Times New Roman" w:hAnsi="Times New Roman" w:cs="Times New Roman"/>
        </w:rPr>
        <w:t>masıyla</w:t>
      </w:r>
      <w:r w:rsidRPr="009279A8">
        <w:rPr>
          <w:rFonts w:ascii="Times New Roman" w:hAnsi="Times New Roman" w:cs="Times New Roman"/>
        </w:rPr>
        <w:t xml:space="preserve"> mümkün olacaktır.</w:t>
      </w:r>
    </w:p>
    <w:p w:rsidR="00491804" w:rsidRPr="009279A8" w:rsidRDefault="000B1D26" w:rsidP="009279A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79A8">
        <w:rPr>
          <w:rFonts w:ascii="Times New Roman" w:hAnsi="Times New Roman" w:cs="Times New Roman"/>
        </w:rPr>
        <w:t>Bu nedenlerle</w:t>
      </w:r>
      <w:r w:rsidR="009279A8" w:rsidRPr="009279A8">
        <w:rPr>
          <w:rFonts w:ascii="Times New Roman" w:hAnsi="Times New Roman" w:cs="Times New Roman"/>
        </w:rPr>
        <w:t xml:space="preserve"> tartışılmakta olan</w:t>
      </w:r>
      <w:r w:rsidR="00D60DC4" w:rsidRPr="009279A8">
        <w:rPr>
          <w:rFonts w:ascii="Times New Roman" w:hAnsi="Times New Roman" w:cs="Times New Roman"/>
        </w:rPr>
        <w:t xml:space="preserve"> Ortaöğretim ve Yükseköğretime geçiş sistemlerinin </w:t>
      </w:r>
      <w:r w:rsidR="00704D4E" w:rsidRPr="009279A8">
        <w:rPr>
          <w:rFonts w:ascii="Times New Roman" w:hAnsi="Times New Roman" w:cs="Times New Roman"/>
        </w:rPr>
        <w:t>uygulamaya alınmasının ertelenmesi</w:t>
      </w:r>
      <w:r w:rsidR="00D60DC4" w:rsidRPr="009279A8">
        <w:rPr>
          <w:rFonts w:ascii="Times New Roman" w:hAnsi="Times New Roman" w:cs="Times New Roman"/>
        </w:rPr>
        <w:t xml:space="preserve"> ve açıklamalarımız doğrultusunda bakanlığınızın aktif rol alarak bir çalışma başlatılması hususlarında gereğini </w:t>
      </w:r>
      <w:r w:rsidR="00022AF8" w:rsidRPr="009279A8">
        <w:rPr>
          <w:rFonts w:ascii="Times New Roman" w:hAnsi="Times New Roman" w:cs="Times New Roman"/>
        </w:rPr>
        <w:t>talep ediyoruz.</w:t>
      </w:r>
      <w:r w:rsidR="00491804" w:rsidRPr="009279A8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964"/>
        <w:gridCol w:w="2694"/>
        <w:gridCol w:w="2409"/>
      </w:tblGrid>
      <w:tr w:rsidR="00022AF8" w:rsidRPr="00022AF8" w:rsidTr="00022AF8">
        <w:tc>
          <w:tcPr>
            <w:tcW w:w="3964" w:type="dxa"/>
          </w:tcPr>
          <w:p w:rsidR="00022AF8" w:rsidRPr="00022AF8" w:rsidRDefault="00022AF8" w:rsidP="00D60DC4">
            <w:pPr>
              <w:jc w:val="both"/>
              <w:rPr>
                <w:b/>
                <w:sz w:val="24"/>
                <w:szCs w:val="24"/>
              </w:rPr>
            </w:pPr>
            <w:r w:rsidRPr="00022AF8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2694" w:type="dxa"/>
          </w:tcPr>
          <w:p w:rsidR="00022AF8" w:rsidRPr="00022AF8" w:rsidRDefault="00022AF8" w:rsidP="00022AF8">
            <w:pPr>
              <w:jc w:val="both"/>
              <w:rPr>
                <w:b/>
                <w:sz w:val="24"/>
                <w:szCs w:val="24"/>
              </w:rPr>
            </w:pPr>
            <w:r w:rsidRPr="00022AF8">
              <w:rPr>
                <w:b/>
                <w:sz w:val="24"/>
                <w:szCs w:val="24"/>
              </w:rPr>
              <w:t>MESLEĞİ</w:t>
            </w:r>
          </w:p>
        </w:tc>
        <w:tc>
          <w:tcPr>
            <w:tcW w:w="2409" w:type="dxa"/>
          </w:tcPr>
          <w:p w:rsidR="00022AF8" w:rsidRPr="00022AF8" w:rsidRDefault="00022AF8" w:rsidP="00022AF8">
            <w:pPr>
              <w:jc w:val="both"/>
              <w:rPr>
                <w:b/>
                <w:sz w:val="24"/>
                <w:szCs w:val="24"/>
              </w:rPr>
            </w:pPr>
            <w:r w:rsidRPr="00022AF8">
              <w:rPr>
                <w:b/>
                <w:sz w:val="24"/>
                <w:szCs w:val="24"/>
              </w:rPr>
              <w:t>İMZA</w:t>
            </w: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  <w:tr w:rsidR="00022AF8" w:rsidRPr="000B1D26" w:rsidTr="00022AF8">
        <w:tc>
          <w:tcPr>
            <w:tcW w:w="3964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22AF8" w:rsidRPr="000B1D26" w:rsidRDefault="00022AF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22AF8" w:rsidRPr="000B1D26" w:rsidRDefault="00022AF8" w:rsidP="00D60DC4">
            <w:pPr>
              <w:jc w:val="both"/>
              <w:rPr>
                <w:sz w:val="20"/>
                <w:szCs w:val="20"/>
              </w:rPr>
            </w:pPr>
          </w:p>
        </w:tc>
      </w:tr>
    </w:tbl>
    <w:p w:rsidR="00D60DC4" w:rsidRDefault="00D60DC4" w:rsidP="000B1D26">
      <w:pPr>
        <w:jc w:val="both"/>
      </w:pPr>
    </w:p>
    <w:sectPr w:rsidR="00D60DC4" w:rsidSect="009279A8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04"/>
    <w:rsid w:val="00022AF8"/>
    <w:rsid w:val="000B1D26"/>
    <w:rsid w:val="00491804"/>
    <w:rsid w:val="006C34FB"/>
    <w:rsid w:val="00704D4E"/>
    <w:rsid w:val="009279A8"/>
    <w:rsid w:val="00B378A1"/>
    <w:rsid w:val="00D60DC4"/>
    <w:rsid w:val="00E94B4C"/>
    <w:rsid w:val="00EF28CA"/>
    <w:rsid w:val="00F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E8DA9-9ECF-48FC-ACBE-2635A67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DC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C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EGİTİMİS</dc:creator>
  <cp:keywords/>
  <dc:description/>
  <cp:lastModifiedBy>EGİTİMİS</cp:lastModifiedBy>
  <cp:revision>2</cp:revision>
  <cp:lastPrinted>2017-10-31T08:48:00Z</cp:lastPrinted>
  <dcterms:created xsi:type="dcterms:W3CDTF">2017-10-31T09:00:00Z</dcterms:created>
  <dcterms:modified xsi:type="dcterms:W3CDTF">2017-10-31T09:00:00Z</dcterms:modified>
</cp:coreProperties>
</file>