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DD64F" w14:textId="77777777" w:rsidR="00550CA8" w:rsidRPr="007E7391" w:rsidRDefault="00550CA8" w:rsidP="00550CA8">
      <w:pPr>
        <w:tabs>
          <w:tab w:val="left" w:pos="851"/>
        </w:tabs>
        <w:spacing w:line="276" w:lineRule="auto"/>
        <w:jc w:val="center"/>
        <w:rPr>
          <w:rFonts w:ascii="Times New Roman" w:hAnsi="Times New Roman" w:cs="Times New Roman"/>
          <w:b/>
        </w:rPr>
      </w:pPr>
      <w:bookmarkStart w:id="0" w:name="_GoBack"/>
      <w:bookmarkEnd w:id="0"/>
      <w:r w:rsidRPr="007E7391">
        <w:rPr>
          <w:rFonts w:ascii="Times New Roman" w:hAnsi="Times New Roman" w:cs="Times New Roman"/>
          <w:b/>
        </w:rPr>
        <w:t>ANKARA CUMHURİYET BAŞSAVCILIĞINA</w:t>
      </w:r>
    </w:p>
    <w:p w14:paraId="2B137BE1" w14:textId="77777777" w:rsidR="00550CA8" w:rsidRPr="007E7391" w:rsidRDefault="00550CA8" w:rsidP="00550CA8">
      <w:pPr>
        <w:tabs>
          <w:tab w:val="left" w:pos="851"/>
        </w:tabs>
        <w:spacing w:line="276" w:lineRule="auto"/>
        <w:jc w:val="center"/>
        <w:rPr>
          <w:rFonts w:ascii="Times New Roman" w:hAnsi="Times New Roman" w:cs="Times New Roman"/>
          <w:b/>
          <w:u w:val="single"/>
        </w:rPr>
      </w:pPr>
    </w:p>
    <w:p w14:paraId="33A6EC65" w14:textId="77777777" w:rsidR="0070639D" w:rsidRDefault="0070639D" w:rsidP="00550CA8">
      <w:pPr>
        <w:tabs>
          <w:tab w:val="left" w:pos="851"/>
        </w:tabs>
        <w:spacing w:line="276" w:lineRule="auto"/>
        <w:jc w:val="both"/>
        <w:rPr>
          <w:rFonts w:ascii="Times New Roman" w:hAnsi="Times New Roman" w:cs="Times New Roman"/>
          <w:b/>
          <w:u w:val="single"/>
        </w:rPr>
      </w:pPr>
      <w:r>
        <w:rPr>
          <w:rFonts w:ascii="Times New Roman" w:hAnsi="Times New Roman" w:cs="Times New Roman"/>
          <w:b/>
          <w:u w:val="single"/>
        </w:rPr>
        <w:t>SUÇ DUYURUSUNDA</w:t>
      </w:r>
    </w:p>
    <w:p w14:paraId="25841EC9" w14:textId="5A2F8BA8" w:rsidR="00550CA8" w:rsidRPr="007E7391" w:rsidRDefault="0070639D" w:rsidP="00550CA8">
      <w:pPr>
        <w:tabs>
          <w:tab w:val="left" w:pos="851"/>
        </w:tabs>
        <w:spacing w:line="276" w:lineRule="auto"/>
        <w:jc w:val="both"/>
        <w:rPr>
          <w:rFonts w:ascii="Times New Roman" w:hAnsi="Times New Roman" w:cs="Times New Roman"/>
          <w:b/>
          <w:bCs/>
        </w:rPr>
      </w:pPr>
      <w:r>
        <w:rPr>
          <w:rFonts w:ascii="Times New Roman" w:hAnsi="Times New Roman" w:cs="Times New Roman"/>
          <w:b/>
          <w:u w:val="single"/>
        </w:rPr>
        <w:t>BULUNAN</w:t>
      </w:r>
      <w:r>
        <w:rPr>
          <w:rFonts w:ascii="Times New Roman" w:hAnsi="Times New Roman" w:cs="Times New Roman"/>
          <w:b/>
          <w:u w:val="single"/>
        </w:rPr>
        <w:tab/>
      </w:r>
      <w:r>
        <w:rPr>
          <w:rFonts w:ascii="Times New Roman" w:hAnsi="Times New Roman" w:cs="Times New Roman"/>
          <w:b/>
          <w:u w:val="single"/>
        </w:rPr>
        <w:tab/>
        <w:t>:</w:t>
      </w:r>
      <w:r w:rsidR="00550CA8" w:rsidRPr="007E7391">
        <w:rPr>
          <w:rFonts w:ascii="Times New Roman" w:hAnsi="Times New Roman" w:cs="Times New Roman"/>
        </w:rPr>
        <w:t>EĞİTİM VE BİLİM İŞ GÖRENLERİ SENDİKASI</w:t>
      </w:r>
      <w:r w:rsidR="00550CA8" w:rsidRPr="007E7391">
        <w:rPr>
          <w:rFonts w:ascii="Times New Roman" w:hAnsi="Times New Roman" w:cs="Times New Roman"/>
          <w:b/>
          <w:bCs/>
        </w:rPr>
        <w:t>(EĞİTİM-İŞ)</w:t>
      </w:r>
    </w:p>
    <w:p w14:paraId="4202DDFF" w14:textId="77777777" w:rsidR="009E5E18" w:rsidRDefault="009E5E18" w:rsidP="00550CA8">
      <w:pPr>
        <w:tabs>
          <w:tab w:val="left" w:pos="851"/>
        </w:tabs>
        <w:spacing w:line="276" w:lineRule="auto"/>
        <w:jc w:val="both"/>
        <w:rPr>
          <w:rFonts w:ascii="Times New Roman" w:hAnsi="Times New Roman" w:cs="Times New Roman"/>
          <w:b/>
          <w:u w:val="single"/>
        </w:rPr>
      </w:pPr>
    </w:p>
    <w:p w14:paraId="589DD9C3" w14:textId="03968F44" w:rsidR="00550CA8" w:rsidRPr="007E7391" w:rsidRDefault="00550CA8" w:rsidP="00550CA8">
      <w:pPr>
        <w:tabs>
          <w:tab w:val="left" w:pos="851"/>
        </w:tabs>
        <w:spacing w:line="276" w:lineRule="auto"/>
        <w:jc w:val="both"/>
        <w:rPr>
          <w:rFonts w:ascii="Times New Roman" w:hAnsi="Times New Roman" w:cs="Times New Roman"/>
        </w:rPr>
      </w:pPr>
      <w:r w:rsidRPr="007E7391">
        <w:rPr>
          <w:rFonts w:ascii="Times New Roman" w:hAnsi="Times New Roman" w:cs="Times New Roman"/>
          <w:b/>
          <w:u w:val="single"/>
        </w:rPr>
        <w:t>VEKİLİ</w:t>
      </w:r>
      <w:r w:rsidRPr="007E7391">
        <w:rPr>
          <w:rFonts w:ascii="Times New Roman" w:hAnsi="Times New Roman" w:cs="Times New Roman"/>
          <w:b/>
          <w:u w:val="single"/>
        </w:rPr>
        <w:tab/>
      </w:r>
      <w:r w:rsidRPr="007E7391">
        <w:rPr>
          <w:rFonts w:ascii="Times New Roman" w:hAnsi="Times New Roman" w:cs="Times New Roman"/>
          <w:b/>
          <w:u w:val="single"/>
        </w:rPr>
        <w:tab/>
        <w:t>:</w:t>
      </w:r>
      <w:r w:rsidRPr="007E7391">
        <w:rPr>
          <w:rFonts w:ascii="Times New Roman" w:hAnsi="Times New Roman" w:cs="Times New Roman"/>
        </w:rPr>
        <w:t xml:space="preserve"> Av. Dr. Burak SABUNCU </w:t>
      </w:r>
    </w:p>
    <w:p w14:paraId="0E16642D" w14:textId="77777777" w:rsidR="00A35641" w:rsidRDefault="00A35641" w:rsidP="00550CA8">
      <w:pPr>
        <w:spacing w:line="276" w:lineRule="auto"/>
        <w:rPr>
          <w:rFonts w:ascii="Times New Roman" w:hAnsi="Times New Roman" w:cs="Times New Roman"/>
          <w:b/>
          <w:u w:val="single"/>
        </w:rPr>
      </w:pPr>
    </w:p>
    <w:p w14:paraId="066D281D" w14:textId="18F6F638" w:rsidR="00550CA8" w:rsidRDefault="00550CA8" w:rsidP="000C5210">
      <w:pPr>
        <w:rPr>
          <w:rFonts w:ascii="Times New Roman" w:hAnsi="Times New Roman" w:cs="Times New Roman"/>
          <w:bCs/>
        </w:rPr>
      </w:pPr>
      <w:r w:rsidRPr="007E7391">
        <w:rPr>
          <w:rFonts w:ascii="Times New Roman" w:hAnsi="Times New Roman" w:cs="Times New Roman"/>
          <w:b/>
          <w:u w:val="single"/>
        </w:rPr>
        <w:t>ŞÜPHELİ</w:t>
      </w:r>
      <w:r w:rsidRPr="007E7391">
        <w:rPr>
          <w:rFonts w:ascii="Times New Roman" w:hAnsi="Times New Roman" w:cs="Times New Roman"/>
          <w:b/>
          <w:u w:val="single"/>
        </w:rPr>
        <w:tab/>
      </w:r>
      <w:r w:rsidRPr="007E7391">
        <w:rPr>
          <w:rFonts w:ascii="Times New Roman" w:hAnsi="Times New Roman" w:cs="Times New Roman"/>
          <w:b/>
          <w:u w:val="single"/>
        </w:rPr>
        <w:tab/>
        <w:t xml:space="preserve"> :</w:t>
      </w:r>
      <w:r w:rsidR="00A35641" w:rsidRPr="00A35641">
        <w:rPr>
          <w:rFonts w:ascii="Times New Roman" w:hAnsi="Times New Roman" w:cs="Times New Roman"/>
          <w:bCs/>
        </w:rPr>
        <w:t>1-Sait Erdal DİNÇER(Türkiye İstatistik Kurumu başkanı)</w:t>
      </w:r>
      <w:r w:rsidRPr="00A35641">
        <w:rPr>
          <w:rFonts w:ascii="Times New Roman" w:hAnsi="Times New Roman" w:cs="Times New Roman"/>
          <w:bCs/>
        </w:rPr>
        <w:t xml:space="preserve"> </w:t>
      </w:r>
    </w:p>
    <w:p w14:paraId="55507EE3" w14:textId="0C209B51" w:rsidR="005F4399" w:rsidRDefault="005F4399" w:rsidP="000C5210">
      <w:pPr>
        <w:rPr>
          <w:rFonts w:ascii="Times New Roman" w:hAnsi="Times New Roman" w:cs="Times New Roman"/>
          <w:bCs/>
        </w:rPr>
      </w:pPr>
    </w:p>
    <w:p w14:paraId="4A1BF69F" w14:textId="12EDAAED" w:rsidR="005F4399" w:rsidRPr="005F4399" w:rsidRDefault="005F4399" w:rsidP="000C5210">
      <w:pPr>
        <w:ind w:left="2244"/>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2-Ahmet Kürşat Dosdoğru- Başkan</w:t>
      </w:r>
      <w:r>
        <w:rPr>
          <w:rFonts w:ascii="Times New Roman" w:eastAsia="Times New Roman" w:hAnsi="Times New Roman" w:cs="Times New Roman"/>
          <w:color w:val="000000" w:themeColor="text1"/>
          <w:lang w:eastAsia="tr-TR"/>
        </w:rPr>
        <w:t xml:space="preserve"> </w:t>
      </w:r>
      <w:r w:rsidRPr="005F4399">
        <w:rPr>
          <w:rFonts w:ascii="Times New Roman" w:eastAsia="Times New Roman" w:hAnsi="Times New Roman" w:cs="Times New Roman"/>
          <w:color w:val="000000" w:themeColor="text1"/>
          <w:lang w:eastAsia="tr-TR"/>
        </w:rPr>
        <w:t>Yardımcısı </w:t>
      </w:r>
    </w:p>
    <w:p w14:paraId="2DD104DC" w14:textId="77777777" w:rsidR="005F4399" w:rsidRPr="005F4399" w:rsidRDefault="005F4399" w:rsidP="000C5210">
      <w:pPr>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 </w:t>
      </w:r>
    </w:p>
    <w:p w14:paraId="09AC20A2" w14:textId="42C2F42E" w:rsidR="005F4399" w:rsidRPr="005F4399" w:rsidRDefault="005F4399" w:rsidP="0083085D">
      <w:pPr>
        <w:ind w:left="1536" w:firstLine="708"/>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3- Nurettin Kaya - Başkan Yardımcısı, </w:t>
      </w:r>
    </w:p>
    <w:p w14:paraId="2B6C935C" w14:textId="77777777" w:rsidR="005F4399" w:rsidRPr="005F4399" w:rsidRDefault="005F4399" w:rsidP="000C5210">
      <w:pPr>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 </w:t>
      </w:r>
    </w:p>
    <w:p w14:paraId="552144FF" w14:textId="4C1E5763" w:rsidR="005F4399" w:rsidRPr="005F4399" w:rsidRDefault="005F4399" w:rsidP="0083085D">
      <w:pPr>
        <w:ind w:left="1536" w:firstLine="708"/>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4- Abdullah Yüksel- Başkan Yardımcısı, </w:t>
      </w:r>
    </w:p>
    <w:p w14:paraId="7860BC61" w14:textId="77777777" w:rsidR="005F4399" w:rsidRPr="005F4399" w:rsidRDefault="005F4399" w:rsidP="000C5210">
      <w:pPr>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 </w:t>
      </w:r>
    </w:p>
    <w:p w14:paraId="3E2E369F" w14:textId="430B402A" w:rsidR="005F4399" w:rsidRPr="005F4399" w:rsidRDefault="005F4399" w:rsidP="0083085D">
      <w:pPr>
        <w:ind w:left="1536" w:firstLine="708"/>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5- Tülay Korkmaz - Başkan Yardımcısı, </w:t>
      </w:r>
    </w:p>
    <w:p w14:paraId="0DF24BD4" w14:textId="77777777" w:rsidR="005F4399" w:rsidRPr="005F4399" w:rsidRDefault="005F4399" w:rsidP="000C5210">
      <w:pPr>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 </w:t>
      </w:r>
    </w:p>
    <w:p w14:paraId="5F9BD875" w14:textId="21A964E0" w:rsidR="005F4399" w:rsidRPr="005F4399" w:rsidRDefault="005F4399" w:rsidP="0083085D">
      <w:pPr>
        <w:ind w:left="1536" w:firstLine="708"/>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6- Serdar Öz - Başkan Yardımcısı, </w:t>
      </w:r>
    </w:p>
    <w:p w14:paraId="78CBF637" w14:textId="77777777" w:rsidR="005F4399" w:rsidRPr="005F4399" w:rsidRDefault="005F4399" w:rsidP="000C5210">
      <w:pPr>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 </w:t>
      </w:r>
    </w:p>
    <w:p w14:paraId="0C0FD373" w14:textId="7A8FA223" w:rsidR="005F4399" w:rsidRPr="005F4399" w:rsidRDefault="005F4399" w:rsidP="0083085D">
      <w:pPr>
        <w:ind w:left="1536" w:firstLine="708"/>
        <w:jc w:val="both"/>
        <w:rPr>
          <w:rFonts w:ascii="Times New Roman" w:eastAsia="Times New Roman" w:hAnsi="Times New Roman" w:cs="Times New Roman"/>
          <w:color w:val="000000" w:themeColor="text1"/>
          <w:lang w:eastAsia="tr-TR"/>
        </w:rPr>
      </w:pPr>
      <w:r w:rsidRPr="005F4399">
        <w:rPr>
          <w:rFonts w:ascii="Times New Roman" w:eastAsia="Times New Roman" w:hAnsi="Times New Roman" w:cs="Times New Roman"/>
          <w:color w:val="000000" w:themeColor="text1"/>
          <w:lang w:eastAsia="tr-TR"/>
        </w:rPr>
        <w:t>7- Umut Serhat İdman - Başkan Yardımcısı</w:t>
      </w:r>
    </w:p>
    <w:p w14:paraId="59F32587" w14:textId="77777777" w:rsidR="005F4399" w:rsidRPr="00A35641" w:rsidRDefault="005F4399" w:rsidP="000C5210">
      <w:pPr>
        <w:rPr>
          <w:rFonts w:ascii="Times New Roman" w:hAnsi="Times New Roman" w:cs="Times New Roman"/>
          <w:bCs/>
        </w:rPr>
      </w:pPr>
    </w:p>
    <w:p w14:paraId="24A88F38" w14:textId="4CE171B9" w:rsidR="00550CA8" w:rsidRPr="00C73646" w:rsidRDefault="00A35641" w:rsidP="000C5210">
      <w:pPr>
        <w:rPr>
          <w:rFonts w:ascii="Times New Roman" w:hAnsi="Times New Roman" w:cs="Times New Roman"/>
          <w:bCs/>
        </w:rPr>
      </w:pPr>
      <w:r w:rsidRPr="00A35641">
        <w:rPr>
          <w:rFonts w:ascii="Times New Roman" w:hAnsi="Times New Roman" w:cs="Times New Roman"/>
          <w:bCs/>
        </w:rPr>
        <w:tab/>
      </w:r>
      <w:r w:rsidRPr="00A35641">
        <w:rPr>
          <w:rFonts w:ascii="Times New Roman" w:hAnsi="Times New Roman" w:cs="Times New Roman"/>
          <w:bCs/>
        </w:rPr>
        <w:tab/>
      </w:r>
      <w:r w:rsidRPr="00A35641">
        <w:rPr>
          <w:rFonts w:ascii="Times New Roman" w:hAnsi="Times New Roman" w:cs="Times New Roman"/>
          <w:bCs/>
        </w:rPr>
        <w:tab/>
      </w:r>
      <w:r w:rsidR="0083085D">
        <w:rPr>
          <w:rFonts w:ascii="Times New Roman" w:hAnsi="Times New Roman" w:cs="Times New Roman"/>
          <w:bCs/>
        </w:rPr>
        <w:t xml:space="preserve">  </w:t>
      </w:r>
      <w:r w:rsidR="005F4399">
        <w:rPr>
          <w:rFonts w:ascii="Times New Roman" w:hAnsi="Times New Roman" w:cs="Times New Roman"/>
          <w:bCs/>
        </w:rPr>
        <w:t>8</w:t>
      </w:r>
      <w:r w:rsidRPr="00A35641">
        <w:rPr>
          <w:rFonts w:ascii="Times New Roman" w:hAnsi="Times New Roman" w:cs="Times New Roman"/>
          <w:bCs/>
        </w:rPr>
        <w:t>-Sorumluluğu tespit edilecek diğer ilgili kamu görevlileri</w:t>
      </w:r>
    </w:p>
    <w:p w14:paraId="75ADAADE" w14:textId="77777777" w:rsidR="004D5AE4" w:rsidRDefault="004D5AE4" w:rsidP="00550CA8">
      <w:pPr>
        <w:spacing w:line="276" w:lineRule="auto"/>
        <w:jc w:val="both"/>
        <w:rPr>
          <w:rFonts w:ascii="Times New Roman" w:hAnsi="Times New Roman" w:cs="Times New Roman"/>
          <w:b/>
          <w:u w:val="single"/>
        </w:rPr>
      </w:pPr>
    </w:p>
    <w:p w14:paraId="718B1109" w14:textId="2F4E9B6F" w:rsidR="00550CA8" w:rsidRPr="007E7391" w:rsidRDefault="00550CA8" w:rsidP="00550CA8">
      <w:pPr>
        <w:spacing w:line="276" w:lineRule="auto"/>
        <w:jc w:val="both"/>
        <w:rPr>
          <w:rFonts w:ascii="Times New Roman" w:hAnsi="Times New Roman" w:cs="Times New Roman"/>
        </w:rPr>
      </w:pPr>
      <w:r w:rsidRPr="007E7391">
        <w:rPr>
          <w:rFonts w:ascii="Times New Roman" w:hAnsi="Times New Roman" w:cs="Times New Roman"/>
          <w:b/>
          <w:u w:val="single"/>
        </w:rPr>
        <w:t>SUÇ TARİHİ</w:t>
      </w:r>
      <w:r w:rsidRPr="007E7391">
        <w:rPr>
          <w:rFonts w:ascii="Times New Roman" w:hAnsi="Times New Roman" w:cs="Times New Roman"/>
          <w:b/>
          <w:u w:val="single"/>
        </w:rPr>
        <w:tab/>
        <w:t>:</w:t>
      </w:r>
      <w:r w:rsidR="00C73646" w:rsidRPr="00C15BD6">
        <w:rPr>
          <w:rFonts w:ascii="Times New Roman" w:hAnsi="Times New Roman" w:cs="Times New Roman"/>
          <w:bCs/>
        </w:rPr>
        <w:t>03.01.2022</w:t>
      </w:r>
      <w:r w:rsidRPr="007E7391">
        <w:rPr>
          <w:rFonts w:ascii="Times New Roman" w:hAnsi="Times New Roman" w:cs="Times New Roman"/>
        </w:rPr>
        <w:t xml:space="preserve"> </w:t>
      </w:r>
    </w:p>
    <w:p w14:paraId="03422C70" w14:textId="77777777" w:rsidR="00C73646" w:rsidRDefault="00C73646" w:rsidP="00550CA8">
      <w:pPr>
        <w:autoSpaceDE w:val="0"/>
        <w:autoSpaceDN w:val="0"/>
        <w:adjustRightInd w:val="0"/>
        <w:spacing w:line="276" w:lineRule="auto"/>
        <w:jc w:val="both"/>
        <w:rPr>
          <w:rFonts w:ascii="Times New Roman" w:hAnsi="Times New Roman" w:cs="Times New Roman"/>
          <w:b/>
          <w:u w:val="single"/>
        </w:rPr>
      </w:pPr>
    </w:p>
    <w:p w14:paraId="7F198139" w14:textId="60E4045A" w:rsidR="00550CA8" w:rsidRDefault="00550CA8" w:rsidP="00550CA8">
      <w:pPr>
        <w:autoSpaceDE w:val="0"/>
        <w:autoSpaceDN w:val="0"/>
        <w:adjustRightInd w:val="0"/>
        <w:spacing w:line="276" w:lineRule="auto"/>
        <w:jc w:val="both"/>
        <w:rPr>
          <w:rFonts w:ascii="Times New Roman" w:hAnsi="Times New Roman" w:cs="Times New Roman"/>
        </w:rPr>
      </w:pPr>
      <w:r w:rsidRPr="007E7391">
        <w:rPr>
          <w:rFonts w:ascii="Times New Roman" w:hAnsi="Times New Roman" w:cs="Times New Roman"/>
          <w:b/>
          <w:u w:val="single"/>
        </w:rPr>
        <w:t>SUÇ</w:t>
      </w:r>
      <w:r w:rsidRPr="007E7391">
        <w:rPr>
          <w:rFonts w:ascii="Times New Roman" w:hAnsi="Times New Roman" w:cs="Times New Roman"/>
          <w:b/>
          <w:u w:val="single"/>
        </w:rPr>
        <w:tab/>
      </w:r>
      <w:r w:rsidRPr="007E7391">
        <w:rPr>
          <w:rFonts w:ascii="Times New Roman" w:hAnsi="Times New Roman" w:cs="Times New Roman"/>
          <w:b/>
          <w:u w:val="single"/>
        </w:rPr>
        <w:tab/>
      </w:r>
      <w:r w:rsidRPr="007E7391">
        <w:rPr>
          <w:rFonts w:ascii="Times New Roman" w:hAnsi="Times New Roman" w:cs="Times New Roman"/>
          <w:b/>
          <w:u w:val="single"/>
        </w:rPr>
        <w:tab/>
        <w:t>:</w:t>
      </w:r>
      <w:r w:rsidRPr="007E7391">
        <w:rPr>
          <w:rFonts w:ascii="Times New Roman" w:hAnsi="Times New Roman" w:cs="Times New Roman"/>
          <w:iCs/>
        </w:rPr>
        <w:t xml:space="preserve">Türk Ceza Kanunu </w:t>
      </w:r>
      <w:r w:rsidRPr="007E7391">
        <w:rPr>
          <w:rFonts w:ascii="Times New Roman" w:hAnsi="Times New Roman" w:cs="Times New Roman"/>
        </w:rPr>
        <w:t>m.257 (Görevi Kötüye Kullanma)</w:t>
      </w:r>
      <w:r w:rsidR="00B36F60">
        <w:rPr>
          <w:rFonts w:ascii="Times New Roman" w:hAnsi="Times New Roman" w:cs="Times New Roman"/>
        </w:rPr>
        <w:t xml:space="preserve">, TCK </w:t>
      </w:r>
      <w:r w:rsidR="002F7B94">
        <w:rPr>
          <w:rFonts w:ascii="Times New Roman" w:hAnsi="Times New Roman" w:cs="Times New Roman"/>
        </w:rPr>
        <w:t xml:space="preserve">md. </w:t>
      </w:r>
      <w:r w:rsidR="00B36F60">
        <w:rPr>
          <w:rFonts w:ascii="Times New Roman" w:hAnsi="Times New Roman" w:cs="Times New Roman"/>
        </w:rPr>
        <w:t>204 (resmi evrakta sahtecilik)</w:t>
      </w:r>
    </w:p>
    <w:p w14:paraId="3EC4E9E9" w14:textId="234E6943" w:rsidR="000F1C66" w:rsidRDefault="000F1C66" w:rsidP="00550CA8">
      <w:pPr>
        <w:autoSpaceDE w:val="0"/>
        <w:autoSpaceDN w:val="0"/>
        <w:adjustRightInd w:val="0"/>
        <w:spacing w:line="276" w:lineRule="auto"/>
        <w:jc w:val="both"/>
        <w:rPr>
          <w:rFonts w:ascii="Times New Roman" w:hAnsi="Times New Roman" w:cs="Times New Roman"/>
        </w:rPr>
      </w:pPr>
    </w:p>
    <w:p w14:paraId="1228EC1C" w14:textId="222B5AA3" w:rsidR="000F1C66" w:rsidRPr="007E7391" w:rsidRDefault="000F1C66" w:rsidP="00550CA8">
      <w:pPr>
        <w:autoSpaceDE w:val="0"/>
        <w:autoSpaceDN w:val="0"/>
        <w:adjustRightInd w:val="0"/>
        <w:spacing w:line="276" w:lineRule="auto"/>
        <w:jc w:val="both"/>
        <w:rPr>
          <w:rFonts w:ascii="Times New Roman" w:hAnsi="Times New Roman" w:cs="Times New Roman"/>
          <w:b/>
        </w:rPr>
      </w:pPr>
      <w:r w:rsidRPr="000F1C66">
        <w:rPr>
          <w:rFonts w:ascii="Times New Roman" w:hAnsi="Times New Roman" w:cs="Times New Roman"/>
          <w:b/>
          <w:bCs/>
          <w:u w:val="single"/>
        </w:rPr>
        <w:t>KONU</w:t>
      </w:r>
      <w:r w:rsidRPr="000F1C66">
        <w:rPr>
          <w:rFonts w:ascii="Times New Roman" w:hAnsi="Times New Roman" w:cs="Times New Roman"/>
          <w:b/>
          <w:bCs/>
          <w:u w:val="single"/>
        </w:rPr>
        <w:tab/>
      </w:r>
      <w:r w:rsidRPr="000F1C66">
        <w:rPr>
          <w:rFonts w:ascii="Times New Roman" w:hAnsi="Times New Roman" w:cs="Times New Roman"/>
          <w:b/>
          <w:bCs/>
          <w:u w:val="single"/>
        </w:rPr>
        <w:tab/>
        <w:t>:</w:t>
      </w:r>
      <w:r>
        <w:rPr>
          <w:rFonts w:ascii="Times New Roman" w:hAnsi="Times New Roman" w:cs="Times New Roman"/>
        </w:rPr>
        <w:t xml:space="preserve">TÜİK tarafından ilan edilen endeksler </w:t>
      </w:r>
      <w:r w:rsidR="00F60027">
        <w:rPr>
          <w:rFonts w:ascii="Times New Roman" w:hAnsi="Times New Roman" w:cs="Times New Roman"/>
        </w:rPr>
        <w:t xml:space="preserve">nedeniyle kamu emekçilerinin ücret bakımından mağdur eden bu suretle de </w:t>
      </w:r>
      <w:r>
        <w:rPr>
          <w:rFonts w:ascii="Times New Roman" w:hAnsi="Times New Roman" w:cs="Times New Roman"/>
        </w:rPr>
        <w:t xml:space="preserve">görevin gereklerine aykırı davranılması </w:t>
      </w:r>
      <w:r w:rsidR="00F60027">
        <w:rPr>
          <w:rFonts w:ascii="Times New Roman" w:hAnsi="Times New Roman" w:cs="Times New Roman"/>
        </w:rPr>
        <w:t>şüphesiyle,</w:t>
      </w:r>
      <w:r>
        <w:rPr>
          <w:rFonts w:ascii="Times New Roman" w:hAnsi="Times New Roman" w:cs="Times New Roman"/>
        </w:rPr>
        <w:t xml:space="preserve"> şüpheliler hakkında gerekli soruşturmanın başlatılması talebinden ibarettir.  </w:t>
      </w:r>
    </w:p>
    <w:p w14:paraId="0094C57C" w14:textId="77777777" w:rsidR="00550CA8" w:rsidRPr="007E7391" w:rsidRDefault="00550CA8" w:rsidP="00550CA8">
      <w:pPr>
        <w:tabs>
          <w:tab w:val="left" w:pos="851"/>
        </w:tabs>
        <w:spacing w:line="276" w:lineRule="auto"/>
        <w:jc w:val="center"/>
        <w:rPr>
          <w:rFonts w:ascii="Times New Roman" w:hAnsi="Times New Roman" w:cs="Times New Roman"/>
          <w:b/>
          <w:u w:val="single"/>
        </w:rPr>
      </w:pPr>
    </w:p>
    <w:p w14:paraId="291252C3" w14:textId="5B81F4F1" w:rsidR="00550CA8" w:rsidRPr="007E7391" w:rsidRDefault="00550CA8" w:rsidP="00550CA8">
      <w:pPr>
        <w:tabs>
          <w:tab w:val="left" w:pos="851"/>
        </w:tabs>
        <w:spacing w:line="276" w:lineRule="auto"/>
        <w:jc w:val="center"/>
        <w:rPr>
          <w:rFonts w:ascii="Times New Roman" w:hAnsi="Times New Roman" w:cs="Times New Roman"/>
          <w:b/>
        </w:rPr>
      </w:pPr>
      <w:r w:rsidRPr="007E7391">
        <w:rPr>
          <w:rFonts w:ascii="Times New Roman" w:hAnsi="Times New Roman" w:cs="Times New Roman"/>
          <w:b/>
        </w:rPr>
        <w:t>AÇIKLAMALAR</w:t>
      </w:r>
    </w:p>
    <w:p w14:paraId="239EB551" w14:textId="77777777" w:rsidR="00550CA8" w:rsidRPr="007E7391" w:rsidRDefault="00550CA8" w:rsidP="00550CA8">
      <w:pPr>
        <w:tabs>
          <w:tab w:val="left" w:pos="851"/>
        </w:tabs>
        <w:spacing w:line="276" w:lineRule="auto"/>
        <w:jc w:val="center"/>
        <w:rPr>
          <w:rFonts w:ascii="Times New Roman" w:hAnsi="Times New Roman" w:cs="Times New Roman"/>
          <w:b/>
          <w:u w:val="single"/>
        </w:rPr>
      </w:pPr>
    </w:p>
    <w:p w14:paraId="026F8AC8" w14:textId="248E9EED" w:rsidR="00550CA8" w:rsidRPr="007E7391" w:rsidRDefault="00550CA8" w:rsidP="00550CA8">
      <w:pPr>
        <w:tabs>
          <w:tab w:val="left" w:pos="851"/>
        </w:tabs>
        <w:spacing w:line="276" w:lineRule="auto"/>
        <w:jc w:val="both"/>
        <w:rPr>
          <w:rFonts w:ascii="Times New Roman" w:hAnsi="Times New Roman" w:cs="Times New Roman"/>
          <w:b/>
          <w:bCs/>
        </w:rPr>
      </w:pPr>
      <w:r w:rsidRPr="007E7391">
        <w:rPr>
          <w:rFonts w:ascii="Times New Roman" w:hAnsi="Times New Roman" w:cs="Times New Roman"/>
        </w:rPr>
        <w:t xml:space="preserve">1- Müvekkil Eğitim ve Bilim İşgörenleri Sendikası (EĞİTİM-İŞ) 4688 sayılı Kamu Görevlileri Sendikaları ve Toplu Sözleşme Kanunu kapsamında kurulmuş ve Eğitim Hizmetleri alanında faaliyet gösteren bir kamu görevlileri sendikası olup, aynı Kanun kapsamında üyelerinin çalışma hayatına ilişkin tüm konularda onları temsilen çalışmalar yapmakla yetkili ve görevlidir. </w:t>
      </w:r>
    </w:p>
    <w:p w14:paraId="239AB65B" w14:textId="404ACD7F" w:rsidR="00E6434C" w:rsidRDefault="00550CA8" w:rsidP="00550CA8">
      <w:pPr>
        <w:pStyle w:val="NormalWeb"/>
        <w:spacing w:line="276" w:lineRule="auto"/>
        <w:jc w:val="both"/>
      </w:pPr>
      <w:r w:rsidRPr="007E7391">
        <w:t>2-</w:t>
      </w:r>
      <w:r w:rsidR="00E6434C" w:rsidRPr="007E7391">
        <w:t>5429 sayılı Türkiye İstatistik Kanunu Türkiye İstatisk Kurumu’nun(TÜİK) temel ilke ve çalışmalarına ilişkin esasları belirlemiştir. Buna göre anılan Kanun’un 4,5 ve 6. Maddelerinde bu esaslar;</w:t>
      </w:r>
    </w:p>
    <w:p w14:paraId="10BA59A1" w14:textId="77777777" w:rsidR="00E33E32" w:rsidRPr="007E7391" w:rsidRDefault="00E33E32" w:rsidP="00550CA8">
      <w:pPr>
        <w:pStyle w:val="NormalWeb"/>
        <w:spacing w:line="276" w:lineRule="auto"/>
        <w:jc w:val="both"/>
      </w:pPr>
    </w:p>
    <w:p w14:paraId="3CD160E9" w14:textId="2A1C8803" w:rsidR="00E6434C" w:rsidRPr="007E7391" w:rsidRDefault="00E6434C" w:rsidP="00550CA8">
      <w:pPr>
        <w:pStyle w:val="NormalWeb"/>
        <w:spacing w:line="276" w:lineRule="auto"/>
        <w:jc w:val="both"/>
        <w:rPr>
          <w:i/>
          <w:iCs/>
        </w:rPr>
      </w:pPr>
      <w:r w:rsidRPr="007E7391">
        <w:rPr>
          <w:i/>
          <w:iCs/>
        </w:rPr>
        <w:lastRenderedPageBreak/>
        <w:t xml:space="preserve">İlkeler </w:t>
      </w:r>
    </w:p>
    <w:p w14:paraId="477F9C17" w14:textId="77777777" w:rsidR="00E6434C" w:rsidRPr="007E7391" w:rsidRDefault="00E6434C" w:rsidP="00550CA8">
      <w:pPr>
        <w:pStyle w:val="NormalWeb"/>
        <w:spacing w:line="276" w:lineRule="auto"/>
        <w:jc w:val="both"/>
        <w:rPr>
          <w:i/>
          <w:iCs/>
        </w:rPr>
      </w:pPr>
      <w:r w:rsidRPr="007E7391">
        <w:rPr>
          <w:b/>
          <w:bCs/>
          <w:i/>
          <w:iCs/>
        </w:rPr>
        <w:t xml:space="preserve">Madde 4- </w:t>
      </w:r>
      <w:r w:rsidRPr="007E7391">
        <w:rPr>
          <w:i/>
          <w:iCs/>
        </w:rPr>
        <w:t xml:space="preserve">Resmî istatistiklerin kalitesinin geliştirilmesi için Program kapsamında üretilen istatistikler, güvenilirlik, tutarlılık, tarafsızlık, istatistikî gizlilik, güncellik ve şeffaflık ilkelerine göre hazırlanır ve uygulanır. </w:t>
      </w:r>
    </w:p>
    <w:p w14:paraId="05940935" w14:textId="77777777" w:rsidR="00E6434C" w:rsidRPr="007E7391" w:rsidRDefault="00E6434C" w:rsidP="00550CA8">
      <w:pPr>
        <w:pStyle w:val="NormalWeb"/>
        <w:spacing w:line="276" w:lineRule="auto"/>
        <w:jc w:val="both"/>
        <w:rPr>
          <w:i/>
          <w:iCs/>
        </w:rPr>
      </w:pPr>
      <w:r w:rsidRPr="007E7391">
        <w:rPr>
          <w:i/>
          <w:iCs/>
        </w:rPr>
        <w:t xml:space="preserve">Resmî istatistiklerin gerçekleri yansıtmasının sağlanması, tüm kullanıcılara tarafsız ve eş zamanlı olarak sunulması, gizlilik ilkesine riayet edilmesi, kamuoyunun bilgi edinme hakkının gözetilmesi temel esaslardır. </w:t>
      </w:r>
    </w:p>
    <w:p w14:paraId="1B31EA7B" w14:textId="77777777" w:rsidR="00E6434C" w:rsidRPr="007E7391" w:rsidRDefault="00E6434C" w:rsidP="00550CA8">
      <w:pPr>
        <w:pStyle w:val="NormalWeb"/>
        <w:spacing w:line="276" w:lineRule="auto"/>
        <w:jc w:val="both"/>
        <w:rPr>
          <w:i/>
          <w:iCs/>
        </w:rPr>
      </w:pPr>
      <w:r w:rsidRPr="007E7391">
        <w:rPr>
          <w:i/>
          <w:iCs/>
        </w:rPr>
        <w:t xml:space="preserve">Resmî istatistiklerin kalitesinin ve ilkelere uygunluğunun değerlendirilebilmesi için gerekli tüm bilgiler ve resmî istatistik üretiminde kullanılan yöntemler kamuoyuna açıklanır. </w:t>
      </w:r>
    </w:p>
    <w:p w14:paraId="64FD3B4F" w14:textId="77777777" w:rsidR="00E6434C" w:rsidRPr="007E7391" w:rsidRDefault="00E6434C" w:rsidP="00550CA8">
      <w:pPr>
        <w:pStyle w:val="NormalWeb"/>
        <w:spacing w:line="276" w:lineRule="auto"/>
        <w:jc w:val="both"/>
        <w:rPr>
          <w:i/>
          <w:iCs/>
        </w:rPr>
      </w:pPr>
      <w:r w:rsidRPr="007E7391">
        <w:rPr>
          <w:i/>
          <w:iCs/>
        </w:rPr>
        <w:t xml:space="preserve">Programı uygulayan tüm kurum ve kuruluşlar ile görevliler, bu Kanunda ve bu Kanuna dayanılarak çıkarılacak her türlü düzenleyici işlemlerde belirtilen ilkelere uymakla yükümlüdür. </w:t>
      </w:r>
    </w:p>
    <w:p w14:paraId="61D9429A" w14:textId="77777777" w:rsidR="00E6434C" w:rsidRPr="007E7391" w:rsidRDefault="00E6434C" w:rsidP="00550CA8">
      <w:pPr>
        <w:pStyle w:val="NormalWeb"/>
        <w:spacing w:line="276" w:lineRule="auto"/>
        <w:jc w:val="both"/>
        <w:rPr>
          <w:i/>
          <w:iCs/>
        </w:rPr>
      </w:pPr>
      <w:r w:rsidRPr="007E7391">
        <w:rPr>
          <w:i/>
          <w:iCs/>
        </w:rPr>
        <w:t xml:space="preserve">Uygulama esasları </w:t>
      </w:r>
    </w:p>
    <w:p w14:paraId="66DD0647" w14:textId="77777777" w:rsidR="00E6434C" w:rsidRPr="007E7391" w:rsidRDefault="00E6434C" w:rsidP="00550CA8">
      <w:pPr>
        <w:pStyle w:val="NormalWeb"/>
        <w:spacing w:line="276" w:lineRule="auto"/>
        <w:jc w:val="both"/>
        <w:rPr>
          <w:i/>
          <w:iCs/>
        </w:rPr>
      </w:pPr>
      <w:r w:rsidRPr="007E7391">
        <w:rPr>
          <w:b/>
          <w:bCs/>
          <w:i/>
          <w:iCs/>
        </w:rPr>
        <w:t xml:space="preserve">Madde 5- </w:t>
      </w:r>
      <w:r w:rsidRPr="007E7391">
        <w:rPr>
          <w:i/>
          <w:iCs/>
        </w:rPr>
        <w:t xml:space="preserve">Programda; üretilecek tüm resmî istatistiklerin amaç, kapsam, yöntem, sıklık, iş plânı ve dağıtım ilkeleri ile çalışmayı yürütecek ve koordine edecek kurum ve kuruluşlar açıkça belirtilir. </w:t>
      </w:r>
    </w:p>
    <w:p w14:paraId="4846C70E" w14:textId="77777777" w:rsidR="00E6434C" w:rsidRPr="007E7391" w:rsidRDefault="00E6434C" w:rsidP="00550CA8">
      <w:pPr>
        <w:pStyle w:val="NormalWeb"/>
        <w:spacing w:line="276" w:lineRule="auto"/>
        <w:jc w:val="both"/>
        <w:rPr>
          <w:i/>
          <w:iCs/>
        </w:rPr>
      </w:pPr>
      <w:r w:rsidRPr="007E7391">
        <w:rPr>
          <w:i/>
          <w:iCs/>
        </w:rPr>
        <w:t xml:space="preserve">Söz konusu kurum ve kuruluşlar, Programda kendilerine verilen görev ve sorumlulukları belirtilen zamanda yerine getirmekle yükümlüdür. Bu görev ve sorumluluklar Programın yürürlüğe girmesiyle başlar. </w:t>
      </w:r>
    </w:p>
    <w:p w14:paraId="5E4F4830" w14:textId="77777777" w:rsidR="00E6434C" w:rsidRPr="007E7391" w:rsidRDefault="00E6434C" w:rsidP="00550CA8">
      <w:pPr>
        <w:pStyle w:val="NormalWeb"/>
        <w:spacing w:line="276" w:lineRule="auto"/>
        <w:jc w:val="both"/>
        <w:rPr>
          <w:i/>
          <w:iCs/>
        </w:rPr>
      </w:pPr>
      <w:r w:rsidRPr="007E7391">
        <w:rPr>
          <w:i/>
          <w:iCs/>
        </w:rPr>
        <w:t xml:space="preserve">Uygulama makamları </w:t>
      </w:r>
    </w:p>
    <w:p w14:paraId="22914D0E" w14:textId="77777777" w:rsidR="00E6434C" w:rsidRPr="007E7391" w:rsidRDefault="00E6434C" w:rsidP="00550CA8">
      <w:pPr>
        <w:pStyle w:val="NormalWeb"/>
        <w:spacing w:line="276" w:lineRule="auto"/>
        <w:jc w:val="both"/>
        <w:rPr>
          <w:i/>
          <w:iCs/>
        </w:rPr>
      </w:pPr>
      <w:r w:rsidRPr="007E7391">
        <w:rPr>
          <w:b/>
          <w:bCs/>
          <w:i/>
          <w:iCs/>
        </w:rPr>
        <w:t xml:space="preserve">Madde 6- </w:t>
      </w:r>
      <w:r w:rsidRPr="007E7391">
        <w:rPr>
          <w:i/>
          <w:iCs/>
        </w:rPr>
        <w:t xml:space="preserve">Resmî istatistikler Türkiye İstatistik Kurumu Başkanlığı ve Programda belirtilen kurum ve kuruluşlar tarafından üretilir, dağıtılır ve yayımlanır. Kurum ve kuruluşların, görev alanları ile ilgili resmî istatistiklere ilişkin veri derleme, değerlendirme ve yayımlama görev ve yetkisi Programda açıkça belirtilir. Bu kurum ve kuruluşlar, talep edilmesi durumunda, derlenen verileri istenilen zamanda Başkanlığa vermekle yükümlüdür. Diğer yasal düzenlemelerdeki gizlilik hükümleri belirtilerek Kuruma iletilen veri ve bilgilerin korunmasında ve saklanmasında söz konusu gizlilik hükümleri aynen uygulanır. Başkanlık, kurum ve kuruluşlar tarafından derlenen resmî istatistikleri de yayımlayabilir ve dağıtabilir. </w:t>
      </w:r>
    </w:p>
    <w:p w14:paraId="3B45CFFA" w14:textId="77777777" w:rsidR="00E6434C" w:rsidRPr="007E7391" w:rsidRDefault="00E6434C" w:rsidP="00550CA8">
      <w:pPr>
        <w:pStyle w:val="NormalWeb"/>
        <w:spacing w:line="276" w:lineRule="auto"/>
        <w:jc w:val="both"/>
        <w:rPr>
          <w:i/>
          <w:iCs/>
        </w:rPr>
      </w:pPr>
      <w:r w:rsidRPr="007E7391">
        <w:rPr>
          <w:i/>
          <w:iCs/>
        </w:rPr>
        <w:t xml:space="preserve">Kurum ve kuruluşların Programda yer almayan istatistikî konulardaki çalışmaları ile gerçek kişiler veya özel hukuk tüzel kişiliğine sahip kuruluşlarca yapılan sayım veya araştırmalara ait sonuçlar resmî istatistik olarak kabul edilmez. </w:t>
      </w:r>
    </w:p>
    <w:p w14:paraId="00488503" w14:textId="77777777" w:rsidR="00E6434C" w:rsidRPr="007E7391" w:rsidRDefault="00E6434C" w:rsidP="00550CA8">
      <w:pPr>
        <w:pStyle w:val="NormalWeb"/>
        <w:spacing w:line="276" w:lineRule="auto"/>
        <w:jc w:val="both"/>
        <w:rPr>
          <w:i/>
          <w:iCs/>
        </w:rPr>
      </w:pPr>
      <w:r w:rsidRPr="007E7391">
        <w:rPr>
          <w:i/>
          <w:iCs/>
        </w:rPr>
        <w:t xml:space="preserve">İstatistikî sonuçlar içeren araştırma faaliyetleri yürüten gerçek kişiler veya özel hukuk tüzel kişiliğine sahip kuruluşlar, araştırmalarının sonuçlarını basın ve yayın yoluyla kamuoyuna açıklamaları hâlinde, araştırmanın kapsam, örnekleme yöntemi ve örnek hacmi, veri derleme </w:t>
      </w:r>
      <w:r w:rsidRPr="007E7391">
        <w:rPr>
          <w:i/>
          <w:iCs/>
        </w:rPr>
        <w:lastRenderedPageBreak/>
        <w:t xml:space="preserve">yöntemi ve uygulama zamanını araştırma sonuçlarıyla birlikte kamuoyuna açıklamakla yükümlüdürler. </w:t>
      </w:r>
    </w:p>
    <w:p w14:paraId="053F5C09" w14:textId="6C739588" w:rsidR="00126294" w:rsidRPr="007E7391" w:rsidRDefault="00E6434C" w:rsidP="00550CA8">
      <w:pPr>
        <w:spacing w:line="276" w:lineRule="auto"/>
        <w:jc w:val="both"/>
        <w:rPr>
          <w:rFonts w:ascii="Times New Roman" w:hAnsi="Times New Roman" w:cs="Times New Roman"/>
        </w:rPr>
      </w:pPr>
      <w:r w:rsidRPr="007E7391">
        <w:rPr>
          <w:rFonts w:ascii="Times New Roman" w:hAnsi="Times New Roman" w:cs="Times New Roman"/>
        </w:rPr>
        <w:t xml:space="preserve">Şeklinde yerini almıştır. </w:t>
      </w:r>
    </w:p>
    <w:p w14:paraId="293C8396" w14:textId="1190CAAA" w:rsidR="00E6434C" w:rsidRPr="007E7391" w:rsidRDefault="00E6434C" w:rsidP="00550CA8">
      <w:pPr>
        <w:spacing w:line="276" w:lineRule="auto"/>
        <w:jc w:val="both"/>
        <w:rPr>
          <w:rFonts w:ascii="Times New Roman" w:hAnsi="Times New Roman" w:cs="Times New Roman"/>
        </w:rPr>
      </w:pPr>
    </w:p>
    <w:p w14:paraId="7ABBA5EF" w14:textId="2A3CCAB6" w:rsidR="00E6434C" w:rsidRPr="007E7391" w:rsidRDefault="00E6434C" w:rsidP="00550CA8">
      <w:pPr>
        <w:spacing w:line="276" w:lineRule="auto"/>
        <w:jc w:val="both"/>
        <w:rPr>
          <w:rFonts w:ascii="Times New Roman" w:hAnsi="Times New Roman" w:cs="Times New Roman"/>
        </w:rPr>
      </w:pPr>
      <w:r w:rsidRPr="007E7391">
        <w:rPr>
          <w:rFonts w:ascii="Times New Roman" w:hAnsi="Times New Roman" w:cs="Times New Roman"/>
        </w:rPr>
        <w:t xml:space="preserve">Söze konu hükümlerde TÜİK’in çalışma esasları bakımından gözetmesi gereken temel ilkeler, </w:t>
      </w:r>
      <w:r w:rsidRPr="007E7391">
        <w:rPr>
          <w:rFonts w:ascii="Times New Roman" w:hAnsi="Times New Roman" w:cs="Times New Roman"/>
          <w:i/>
          <w:iCs/>
        </w:rPr>
        <w:t>güvenilirlik, tutarlılık, tarafsızlık</w:t>
      </w:r>
      <w:r w:rsidR="00293E1D" w:rsidRPr="007E7391">
        <w:rPr>
          <w:rFonts w:ascii="Times New Roman" w:hAnsi="Times New Roman" w:cs="Times New Roman"/>
          <w:i/>
          <w:iCs/>
        </w:rPr>
        <w:t xml:space="preserve"> ve şeffaflık</w:t>
      </w:r>
      <w:r w:rsidRPr="007E7391">
        <w:rPr>
          <w:rFonts w:ascii="Times New Roman" w:hAnsi="Times New Roman" w:cs="Times New Roman"/>
          <w:i/>
          <w:iCs/>
        </w:rPr>
        <w:t xml:space="preserve"> </w:t>
      </w:r>
      <w:r w:rsidRPr="007E7391">
        <w:rPr>
          <w:rFonts w:ascii="Times New Roman" w:hAnsi="Times New Roman" w:cs="Times New Roman"/>
        </w:rPr>
        <w:t>olarak belirle</w:t>
      </w:r>
      <w:r w:rsidR="00550CA8" w:rsidRPr="007E7391">
        <w:rPr>
          <w:rFonts w:ascii="Times New Roman" w:hAnsi="Times New Roman" w:cs="Times New Roman"/>
        </w:rPr>
        <w:t>n</w:t>
      </w:r>
      <w:r w:rsidRPr="007E7391">
        <w:rPr>
          <w:rFonts w:ascii="Times New Roman" w:hAnsi="Times New Roman" w:cs="Times New Roman"/>
        </w:rPr>
        <w:t xml:space="preserve">miştir. </w:t>
      </w:r>
    </w:p>
    <w:p w14:paraId="0E26568D" w14:textId="6FD31026" w:rsidR="00E6434C" w:rsidRPr="007E7391" w:rsidRDefault="00E6434C" w:rsidP="00550CA8">
      <w:pPr>
        <w:spacing w:line="276" w:lineRule="auto"/>
        <w:jc w:val="both"/>
        <w:rPr>
          <w:rFonts w:ascii="Times New Roman" w:hAnsi="Times New Roman" w:cs="Times New Roman"/>
        </w:rPr>
      </w:pPr>
    </w:p>
    <w:p w14:paraId="6A0F5FCA" w14:textId="63A11741" w:rsidR="00E6434C" w:rsidRPr="007E7391" w:rsidRDefault="00E6434C" w:rsidP="00550CA8">
      <w:pPr>
        <w:spacing w:line="276" w:lineRule="auto"/>
        <w:jc w:val="both"/>
        <w:rPr>
          <w:rFonts w:ascii="Times New Roman" w:hAnsi="Times New Roman" w:cs="Times New Roman"/>
        </w:rPr>
      </w:pPr>
      <w:r w:rsidRPr="007E7391">
        <w:rPr>
          <w:rFonts w:ascii="Times New Roman" w:hAnsi="Times New Roman" w:cs="Times New Roman"/>
        </w:rPr>
        <w:t xml:space="preserve">Kamu kurumu olan TÜİK’in yapmış olduğu çalışmalar neticesinde ulaştığı veriler,  çalışma hayatının, üretimin, ticaretin her alanında </w:t>
      </w:r>
      <w:r w:rsidR="000F6815">
        <w:rPr>
          <w:rFonts w:ascii="Times New Roman" w:hAnsi="Times New Roman" w:cs="Times New Roman"/>
        </w:rPr>
        <w:t>itibar edilir</w:t>
      </w:r>
      <w:r w:rsidRPr="007E7391">
        <w:rPr>
          <w:rFonts w:ascii="Times New Roman" w:hAnsi="Times New Roman" w:cs="Times New Roman"/>
        </w:rPr>
        <w:t xml:space="preserve"> veriler olarak kabul görmekte, her düzeydeki iş ve işlemlerde dikkate alınmakta, verilen taahhütler, imzalanan sözleşmeler, çalışanların ücret artışlarının belirlenmesi gibi alanlarda doğrudan belirleyici olarak dik</w:t>
      </w:r>
      <w:r w:rsidR="006C3D91" w:rsidRPr="007E7391">
        <w:rPr>
          <w:rFonts w:ascii="Times New Roman" w:hAnsi="Times New Roman" w:cs="Times New Roman"/>
        </w:rPr>
        <w:t>kate</w:t>
      </w:r>
      <w:r w:rsidRPr="007E7391">
        <w:rPr>
          <w:rFonts w:ascii="Times New Roman" w:hAnsi="Times New Roman" w:cs="Times New Roman"/>
        </w:rPr>
        <w:t xml:space="preserve"> alınmaktadır.</w:t>
      </w:r>
      <w:r w:rsidR="009C2572">
        <w:rPr>
          <w:rFonts w:ascii="Times New Roman" w:hAnsi="Times New Roman" w:cs="Times New Roman"/>
        </w:rPr>
        <w:t xml:space="preserve"> </w:t>
      </w:r>
      <w:r w:rsidRPr="007E7391">
        <w:rPr>
          <w:rFonts w:ascii="Times New Roman" w:hAnsi="Times New Roman" w:cs="Times New Roman"/>
        </w:rPr>
        <w:t>5510 sayılı Sosyal Sigortalar ve Genel Sağlık Sigortası Kanunu’nun 3/1-29 hükmünde yer aldığı üzere;</w:t>
      </w:r>
    </w:p>
    <w:p w14:paraId="75C8DD0D" w14:textId="77777777" w:rsidR="00E6434C" w:rsidRPr="007E7391" w:rsidRDefault="00E6434C" w:rsidP="00550CA8">
      <w:pPr>
        <w:pStyle w:val="NormalWeb"/>
        <w:spacing w:line="276" w:lineRule="auto"/>
        <w:rPr>
          <w:i/>
          <w:iCs/>
        </w:rPr>
      </w:pPr>
      <w:r w:rsidRPr="007E7391">
        <w:rPr>
          <w:i/>
          <w:iCs/>
        </w:rPr>
        <w:t xml:space="preserve">29) </w:t>
      </w:r>
      <w:r w:rsidRPr="007E7391">
        <w:rPr>
          <w:b/>
          <w:bCs/>
          <w:i/>
          <w:iCs/>
        </w:rPr>
        <w:t xml:space="preserve">(Değişik: 17/4/2008-5754/1 md.) </w:t>
      </w:r>
      <w:r w:rsidRPr="007E7391">
        <w:rPr>
          <w:i/>
          <w:iCs/>
        </w:rPr>
        <w:t xml:space="preserve">Güncelleme katsayısı: Her yılın Aralık ayına göre Türkiye İstatistik Kurumu tarafından açıklanan en son temel yıllı tüketici fiyatları genel indeksindeki değişim oranının % 100’ü ile sabit fiyatlarla gayri safi yurtiçi hasıla gelişme hızının % 30’unun toplamına (1) tam sayısının ilâve edilmesi sonucunda bulunan değeri, </w:t>
      </w:r>
    </w:p>
    <w:p w14:paraId="14AADCF6" w14:textId="79397D02" w:rsidR="00E6434C" w:rsidRPr="007E7391" w:rsidRDefault="00E6434C" w:rsidP="00550CA8">
      <w:pPr>
        <w:spacing w:line="276" w:lineRule="auto"/>
        <w:jc w:val="both"/>
        <w:rPr>
          <w:rFonts w:ascii="Times New Roman" w:hAnsi="Times New Roman" w:cs="Times New Roman"/>
        </w:rPr>
      </w:pPr>
      <w:r w:rsidRPr="007E7391">
        <w:rPr>
          <w:rFonts w:ascii="Times New Roman" w:hAnsi="Times New Roman" w:cs="Times New Roman"/>
        </w:rPr>
        <w:t>düzenlemesiyle emekli aylıklarının belirlenmesinde dikkate alınmaktadır.</w:t>
      </w:r>
    </w:p>
    <w:p w14:paraId="0B6E4041" w14:textId="77777777" w:rsidR="007B3A1E" w:rsidRDefault="007B3A1E" w:rsidP="00550CA8">
      <w:pPr>
        <w:spacing w:line="276" w:lineRule="auto"/>
        <w:jc w:val="both"/>
        <w:rPr>
          <w:rFonts w:ascii="Times New Roman" w:hAnsi="Times New Roman" w:cs="Times New Roman"/>
        </w:rPr>
      </w:pPr>
    </w:p>
    <w:p w14:paraId="0F1F7319" w14:textId="5312986C" w:rsidR="00E6434C" w:rsidRPr="007E7391" w:rsidRDefault="00E6434C" w:rsidP="00550CA8">
      <w:pPr>
        <w:spacing w:line="276" w:lineRule="auto"/>
        <w:jc w:val="both"/>
        <w:rPr>
          <w:rFonts w:ascii="Times New Roman" w:hAnsi="Times New Roman" w:cs="Times New Roman"/>
        </w:rPr>
      </w:pPr>
      <w:r w:rsidRPr="007E7391">
        <w:rPr>
          <w:rFonts w:ascii="Times New Roman" w:hAnsi="Times New Roman" w:cs="Times New Roman"/>
        </w:rPr>
        <w:t xml:space="preserve">Bunun yanı sıra kamu emekçilerinin ücretinin belirlenmesine ilişkin söz konusu olan Kamu Görevlilerinin Geneline ve Hizmet Kollarına Yönelik Mali ve Sosyal Haklara İlişkin 6. Dönem Toplu Sözleşme hükmünden de görüleceği üzere “enflasyon farkı ödemeleri” başlıklı 8. Maddesinde de yer aldığı üzere kamu emekçilerine yapılacak ücret artışlarının belirlenmesinde temel baz alınan veri olarak TÜİK’in açıklamış olduğu enflasyon verileri kullanılmaktadır. </w:t>
      </w:r>
    </w:p>
    <w:p w14:paraId="12A002B9" w14:textId="16A26617" w:rsidR="00E6434C" w:rsidRPr="007E7391" w:rsidRDefault="00E6434C" w:rsidP="00550CA8">
      <w:pPr>
        <w:spacing w:line="276" w:lineRule="auto"/>
        <w:jc w:val="both"/>
        <w:rPr>
          <w:rFonts w:ascii="Times New Roman" w:hAnsi="Times New Roman" w:cs="Times New Roman"/>
        </w:rPr>
      </w:pPr>
    </w:p>
    <w:p w14:paraId="6F333AF2" w14:textId="298A6CF9" w:rsidR="006C3D91" w:rsidRPr="007E7391" w:rsidRDefault="008E4412" w:rsidP="00550CA8">
      <w:pPr>
        <w:spacing w:line="276" w:lineRule="auto"/>
        <w:jc w:val="both"/>
        <w:rPr>
          <w:rFonts w:ascii="Times New Roman" w:hAnsi="Times New Roman" w:cs="Times New Roman"/>
        </w:rPr>
      </w:pPr>
      <w:r w:rsidRPr="007E7391">
        <w:rPr>
          <w:rFonts w:ascii="Times New Roman" w:hAnsi="Times New Roman" w:cs="Times New Roman"/>
        </w:rPr>
        <w:t xml:space="preserve">Görüleceği üzere emekli ya da çalışan kamu emekçilerinin tamamı, TÜİK tarafından açıklanan enflasyon oranlarından doğrudan etkilenmekte, emeklerinin karşılığı olan ücret artışları bu veriler üzerinden hesaplanmaktadır. </w:t>
      </w:r>
    </w:p>
    <w:p w14:paraId="3E83470D" w14:textId="4D499936" w:rsidR="008E4412" w:rsidRPr="007E7391" w:rsidRDefault="008E4412" w:rsidP="00550CA8">
      <w:pPr>
        <w:spacing w:line="276" w:lineRule="auto"/>
        <w:jc w:val="both"/>
        <w:rPr>
          <w:rFonts w:ascii="Times New Roman" w:hAnsi="Times New Roman" w:cs="Times New Roman"/>
        </w:rPr>
      </w:pPr>
    </w:p>
    <w:p w14:paraId="1C758820" w14:textId="2F524A1F" w:rsidR="008E4412" w:rsidRPr="007E7391" w:rsidRDefault="008E4412" w:rsidP="00550CA8">
      <w:pPr>
        <w:spacing w:line="276" w:lineRule="auto"/>
        <w:jc w:val="both"/>
        <w:rPr>
          <w:rFonts w:ascii="Times New Roman" w:hAnsi="Times New Roman" w:cs="Times New Roman"/>
        </w:rPr>
      </w:pPr>
      <w:r w:rsidRPr="00F75DB2">
        <w:rPr>
          <w:rFonts w:ascii="Times New Roman" w:hAnsi="Times New Roman" w:cs="Times New Roman"/>
        </w:rPr>
        <w:t xml:space="preserve">TÜİK tarafından 03.01.2022 tarihinde 2021 yılına ilişkin </w:t>
      </w:r>
      <w:r w:rsidR="00F75DB2">
        <w:rPr>
          <w:rFonts w:ascii="Times New Roman" w:hAnsi="Times New Roman" w:cs="Times New Roman"/>
        </w:rPr>
        <w:t>TÜFE</w:t>
      </w:r>
      <w:r w:rsidRPr="00F75DB2">
        <w:rPr>
          <w:rFonts w:ascii="Times New Roman" w:hAnsi="Times New Roman" w:cs="Times New Roman"/>
        </w:rPr>
        <w:t xml:space="preserve"> oranı</w:t>
      </w:r>
      <w:r w:rsidR="00F75DB2">
        <w:rPr>
          <w:rFonts w:ascii="Times New Roman" w:hAnsi="Times New Roman" w:cs="Times New Roman"/>
        </w:rPr>
        <w:t xml:space="preserve"> Aralık için %13.58 ve </w:t>
      </w:r>
      <w:r w:rsidR="004651C2">
        <w:rPr>
          <w:rFonts w:ascii="Times New Roman" w:hAnsi="Times New Roman" w:cs="Times New Roman"/>
        </w:rPr>
        <w:t>yıllık oranı da</w:t>
      </w:r>
      <w:r w:rsidRPr="00F75DB2">
        <w:rPr>
          <w:rFonts w:ascii="Times New Roman" w:hAnsi="Times New Roman" w:cs="Times New Roman"/>
        </w:rPr>
        <w:t xml:space="preserve"> </w:t>
      </w:r>
      <w:r w:rsidR="00F75DB2">
        <w:rPr>
          <w:rFonts w:ascii="Times New Roman" w:hAnsi="Times New Roman" w:cs="Times New Roman"/>
        </w:rPr>
        <w:t>%36,08</w:t>
      </w:r>
      <w:r w:rsidRPr="00F75DB2">
        <w:rPr>
          <w:rFonts w:ascii="Times New Roman" w:hAnsi="Times New Roman" w:cs="Times New Roman"/>
        </w:rPr>
        <w:t xml:space="preserve"> olarak </w:t>
      </w:r>
      <w:r w:rsidR="00F75DB2">
        <w:rPr>
          <w:rFonts w:ascii="Times New Roman" w:hAnsi="Times New Roman" w:cs="Times New Roman"/>
        </w:rPr>
        <w:t>açıklanmıştır.</w:t>
      </w:r>
      <w:r w:rsidRPr="00F75DB2">
        <w:rPr>
          <w:rFonts w:ascii="Times New Roman" w:hAnsi="Times New Roman" w:cs="Times New Roman"/>
        </w:rPr>
        <w:t xml:space="preserve"> </w:t>
      </w:r>
      <w:r w:rsidR="000D53C2">
        <w:rPr>
          <w:rFonts w:ascii="Times New Roman" w:hAnsi="Times New Roman" w:cs="Times New Roman"/>
        </w:rPr>
        <w:t>Dolayısıyla da mevcut durumda kamu emekçi ve emeklilerinin maaşlarındaki artış da bu oran belirlenerek gerçekleşecektir.</w:t>
      </w:r>
      <w:r w:rsidR="00790ACB">
        <w:rPr>
          <w:rFonts w:ascii="Times New Roman" w:hAnsi="Times New Roman" w:cs="Times New Roman"/>
        </w:rPr>
        <w:t xml:space="preserve"> </w:t>
      </w:r>
      <w:r w:rsidRPr="00F75DB2">
        <w:rPr>
          <w:rFonts w:ascii="Times New Roman" w:hAnsi="Times New Roman" w:cs="Times New Roman"/>
        </w:rPr>
        <w:t>Ancak yukarıda işaret edilen Kanun hükümlerinde yer aldığı üzere TÜİK tarafından açıklanan verilerin şeffaf, objektif ve tarafsız olması gerekmesine rağmen, TÜİK’in belirlemiş olduğu endekslerde bu ilkeler dikkate alınmaksızın</w:t>
      </w:r>
      <w:r w:rsidR="00794E8F" w:rsidRPr="00F75DB2">
        <w:rPr>
          <w:rFonts w:ascii="Times New Roman" w:hAnsi="Times New Roman" w:cs="Times New Roman"/>
        </w:rPr>
        <w:t>,</w:t>
      </w:r>
      <w:r w:rsidRPr="00F75DB2">
        <w:rPr>
          <w:rFonts w:ascii="Times New Roman" w:hAnsi="Times New Roman" w:cs="Times New Roman"/>
        </w:rPr>
        <w:t xml:space="preserve"> örneğin fiyat belirlemelerinde ortalama fiyatların nerelerden alındığına dair verilere ayrıntılı olarak yer verilmemektedir.</w:t>
      </w:r>
      <w:r w:rsidRPr="007E7391">
        <w:rPr>
          <w:rFonts w:ascii="Times New Roman" w:hAnsi="Times New Roman" w:cs="Times New Roman"/>
        </w:rPr>
        <w:t xml:space="preserve"> </w:t>
      </w:r>
    </w:p>
    <w:p w14:paraId="2CD67BF2" w14:textId="3B5DAE55" w:rsidR="008E4412" w:rsidRPr="007E7391" w:rsidRDefault="008E4412" w:rsidP="00550CA8">
      <w:pPr>
        <w:spacing w:line="276" w:lineRule="auto"/>
        <w:jc w:val="both"/>
        <w:rPr>
          <w:rFonts w:ascii="Times New Roman" w:hAnsi="Times New Roman" w:cs="Times New Roman"/>
        </w:rPr>
      </w:pPr>
    </w:p>
    <w:p w14:paraId="20FB76B1" w14:textId="188D5E45" w:rsidR="00F75DB2" w:rsidRDefault="008E4412" w:rsidP="00550CA8">
      <w:pPr>
        <w:spacing w:line="276" w:lineRule="auto"/>
        <w:jc w:val="both"/>
        <w:rPr>
          <w:rFonts w:ascii="Times New Roman" w:hAnsi="Times New Roman" w:cs="Times New Roman"/>
        </w:rPr>
      </w:pPr>
      <w:r w:rsidRPr="007E7391">
        <w:rPr>
          <w:rFonts w:ascii="Times New Roman" w:hAnsi="Times New Roman" w:cs="Times New Roman"/>
        </w:rPr>
        <w:t>Bağımsız kuruluşların yapmış olduğu fiyat ve belirlediği endeksler ile TÜİK tarafından ilan edilen endeksler arasında ciddi oranda farklılıklar bulunmaktadır.</w:t>
      </w:r>
    </w:p>
    <w:p w14:paraId="2CFA8574" w14:textId="77777777" w:rsidR="007B644C" w:rsidRDefault="007B644C" w:rsidP="00550CA8">
      <w:pPr>
        <w:spacing w:line="276" w:lineRule="auto"/>
        <w:jc w:val="both"/>
        <w:rPr>
          <w:rFonts w:ascii="Times New Roman" w:hAnsi="Times New Roman" w:cs="Times New Roman"/>
        </w:rPr>
      </w:pPr>
    </w:p>
    <w:p w14:paraId="6E07B691" w14:textId="77777777" w:rsidR="007B644C" w:rsidRDefault="007B644C" w:rsidP="00550CA8">
      <w:pPr>
        <w:spacing w:line="276" w:lineRule="auto"/>
        <w:jc w:val="both"/>
        <w:rPr>
          <w:rFonts w:ascii="Times New Roman" w:hAnsi="Times New Roman" w:cs="Times New Roman"/>
        </w:rPr>
      </w:pPr>
    </w:p>
    <w:p w14:paraId="3644E9C4" w14:textId="0A4FA7A7" w:rsidR="007B644C" w:rsidRDefault="007B644C" w:rsidP="007B644C">
      <w:pPr>
        <w:spacing w:line="276" w:lineRule="auto"/>
        <w:jc w:val="both"/>
        <w:rPr>
          <w:rFonts w:ascii="Times New Roman" w:hAnsi="Times New Roman" w:cs="Times New Roman"/>
        </w:rPr>
      </w:pPr>
      <w:r>
        <w:rPr>
          <w:rFonts w:ascii="Times New Roman" w:hAnsi="Times New Roman" w:cs="Times New Roman"/>
        </w:rPr>
        <w:t xml:space="preserve">Örneğin Birleşik Kamu-İŞ Konfederasyonu ise yapmış olduğu araştırmalar neticesinde 2021 yıllık TÜFE oranını ise Aralık ayı için %22 olarak ve yıllık %78.4 olarak tespit etmiştir. </w:t>
      </w:r>
      <w:r w:rsidRPr="00D104F0">
        <w:rPr>
          <w:rFonts w:ascii="Times New Roman" w:hAnsi="Times New Roman" w:cs="Times New Roman"/>
          <w:b/>
          <w:bCs/>
        </w:rPr>
        <w:t>(EK-</w:t>
      </w:r>
      <w:r w:rsidR="009E745D">
        <w:rPr>
          <w:rFonts w:ascii="Times New Roman" w:hAnsi="Times New Roman" w:cs="Times New Roman"/>
          <w:b/>
          <w:bCs/>
        </w:rPr>
        <w:t>1</w:t>
      </w:r>
      <w:r w:rsidRPr="00D104F0">
        <w:rPr>
          <w:rFonts w:ascii="Times New Roman" w:hAnsi="Times New Roman" w:cs="Times New Roman"/>
          <w:b/>
          <w:bCs/>
        </w:rPr>
        <w:t>)</w:t>
      </w:r>
    </w:p>
    <w:p w14:paraId="79C9300A" w14:textId="77777777" w:rsidR="007B644C" w:rsidRDefault="007B644C" w:rsidP="00550CA8">
      <w:pPr>
        <w:spacing w:line="276" w:lineRule="auto"/>
        <w:jc w:val="both"/>
        <w:rPr>
          <w:rFonts w:ascii="Times New Roman" w:hAnsi="Times New Roman" w:cs="Times New Roman"/>
        </w:rPr>
      </w:pPr>
    </w:p>
    <w:p w14:paraId="46AAC106" w14:textId="62066067" w:rsidR="00F75DB2" w:rsidRDefault="007B644C" w:rsidP="00550CA8">
      <w:pPr>
        <w:spacing w:line="276" w:lineRule="auto"/>
        <w:jc w:val="both"/>
        <w:rPr>
          <w:rFonts w:ascii="Times New Roman" w:hAnsi="Times New Roman" w:cs="Times New Roman"/>
        </w:rPr>
      </w:pPr>
      <w:r>
        <w:rPr>
          <w:rFonts w:ascii="Times New Roman" w:hAnsi="Times New Roman" w:cs="Times New Roman"/>
        </w:rPr>
        <w:t xml:space="preserve">Bunun yanı sıra, </w:t>
      </w:r>
      <w:r w:rsidR="00F75DB2">
        <w:rPr>
          <w:rFonts w:ascii="Times New Roman" w:hAnsi="Times New Roman" w:cs="Times New Roman"/>
        </w:rPr>
        <w:t xml:space="preserve">EN-AG Enflasyon Araştırma Grubu isimli bağımsız kuruluş tarafından tespit edilen 2021 yılının TÜFE endeksinin Aralık ayı %19.35 ve yıllık oranın ise %82.81 olduğunu duyurmuştur. </w:t>
      </w:r>
      <w:r w:rsidR="00D104F0" w:rsidRPr="00D104F0">
        <w:rPr>
          <w:rFonts w:ascii="Times New Roman" w:hAnsi="Times New Roman" w:cs="Times New Roman"/>
          <w:b/>
          <w:bCs/>
        </w:rPr>
        <w:t>(EK-</w:t>
      </w:r>
      <w:r w:rsidR="009E745D">
        <w:rPr>
          <w:rFonts w:ascii="Times New Roman" w:hAnsi="Times New Roman" w:cs="Times New Roman"/>
          <w:b/>
          <w:bCs/>
        </w:rPr>
        <w:t>2</w:t>
      </w:r>
      <w:r w:rsidR="00D104F0" w:rsidRPr="00D104F0">
        <w:rPr>
          <w:rFonts w:ascii="Times New Roman" w:hAnsi="Times New Roman" w:cs="Times New Roman"/>
          <w:b/>
          <w:bCs/>
        </w:rPr>
        <w:t>)</w:t>
      </w:r>
    </w:p>
    <w:p w14:paraId="66F3D892" w14:textId="77777777" w:rsidR="00F75DB2" w:rsidRDefault="00F75DB2" w:rsidP="00550CA8">
      <w:pPr>
        <w:spacing w:line="276" w:lineRule="auto"/>
        <w:jc w:val="both"/>
        <w:rPr>
          <w:rFonts w:ascii="Times New Roman" w:hAnsi="Times New Roman" w:cs="Times New Roman"/>
        </w:rPr>
      </w:pPr>
    </w:p>
    <w:p w14:paraId="02758DC8" w14:textId="79CA4935" w:rsidR="007B3A1E" w:rsidRDefault="007B3A1E" w:rsidP="00550CA8">
      <w:pPr>
        <w:spacing w:line="276" w:lineRule="auto"/>
        <w:jc w:val="both"/>
        <w:rPr>
          <w:rFonts w:ascii="Times New Roman" w:hAnsi="Times New Roman" w:cs="Times New Roman"/>
        </w:rPr>
      </w:pPr>
      <w:r>
        <w:rPr>
          <w:rFonts w:ascii="Times New Roman" w:hAnsi="Times New Roman" w:cs="Times New Roman"/>
        </w:rPr>
        <w:t xml:space="preserve">Bilindiği üzere asgari ücrete </w:t>
      </w:r>
      <w:r w:rsidR="00F75DB2">
        <w:rPr>
          <w:rFonts w:ascii="Times New Roman" w:hAnsi="Times New Roman" w:cs="Times New Roman"/>
        </w:rPr>
        <w:t xml:space="preserve">de </w:t>
      </w:r>
      <w:r>
        <w:rPr>
          <w:rFonts w:ascii="Times New Roman" w:hAnsi="Times New Roman" w:cs="Times New Roman"/>
        </w:rPr>
        <w:t xml:space="preserve">%50 artış uygulanmış ve bu hesaplamada da üstü örtülü olarak TÜİK tarafından açıklanan enflasyon oranının aslında çok üzerinde bir gerçek enflasyonun varlığı da aslında kabul edilmiştir.  </w:t>
      </w:r>
    </w:p>
    <w:p w14:paraId="39B2D8B3" w14:textId="77777777" w:rsidR="007B3A1E" w:rsidRDefault="007B3A1E" w:rsidP="00550CA8">
      <w:pPr>
        <w:spacing w:line="276" w:lineRule="auto"/>
        <w:jc w:val="both"/>
        <w:rPr>
          <w:rFonts w:ascii="Times New Roman" w:hAnsi="Times New Roman" w:cs="Times New Roman"/>
        </w:rPr>
      </w:pPr>
    </w:p>
    <w:p w14:paraId="247EC950" w14:textId="77777777" w:rsidR="006220F1" w:rsidRDefault="008E4412" w:rsidP="00550CA8">
      <w:pPr>
        <w:spacing w:line="276" w:lineRule="auto"/>
        <w:jc w:val="both"/>
        <w:rPr>
          <w:rFonts w:ascii="Times New Roman" w:hAnsi="Times New Roman" w:cs="Times New Roman"/>
        </w:rPr>
      </w:pPr>
      <w:r w:rsidRPr="007E7391">
        <w:rPr>
          <w:rFonts w:ascii="Times New Roman" w:hAnsi="Times New Roman" w:cs="Times New Roman"/>
        </w:rPr>
        <w:t xml:space="preserve">Dahası </w:t>
      </w:r>
      <w:r w:rsidR="00F5133D" w:rsidRPr="007E7391">
        <w:rPr>
          <w:rFonts w:ascii="Times New Roman" w:hAnsi="Times New Roman" w:cs="Times New Roman"/>
        </w:rPr>
        <w:t xml:space="preserve">TÜİK’in şeffaf olarak hangi baz </w:t>
      </w:r>
      <w:r w:rsidR="00120A82" w:rsidRPr="007E7391">
        <w:rPr>
          <w:rFonts w:ascii="Times New Roman" w:hAnsi="Times New Roman" w:cs="Times New Roman"/>
        </w:rPr>
        <w:t>verileri</w:t>
      </w:r>
      <w:r w:rsidR="00F5133D" w:rsidRPr="007E7391">
        <w:rPr>
          <w:rFonts w:ascii="Times New Roman" w:hAnsi="Times New Roman" w:cs="Times New Roman"/>
        </w:rPr>
        <w:t xml:space="preserve"> dikkate al</w:t>
      </w:r>
      <w:r w:rsidR="00120A82" w:rsidRPr="007E7391">
        <w:rPr>
          <w:rFonts w:ascii="Times New Roman" w:hAnsi="Times New Roman" w:cs="Times New Roman"/>
        </w:rPr>
        <w:t xml:space="preserve">arak hesaplama yaptığını da </w:t>
      </w:r>
      <w:r w:rsidR="00F5133D" w:rsidRPr="007E7391">
        <w:rPr>
          <w:rFonts w:ascii="Times New Roman" w:hAnsi="Times New Roman" w:cs="Times New Roman"/>
        </w:rPr>
        <w:t xml:space="preserve">açıklamaması nedeniyle, </w:t>
      </w:r>
      <w:r w:rsidRPr="007E7391">
        <w:rPr>
          <w:rFonts w:ascii="Times New Roman" w:hAnsi="Times New Roman" w:cs="Times New Roman"/>
        </w:rPr>
        <w:t xml:space="preserve">kamuoyuna yansıdığı üzere TÜİK tarafından yapılan hesaplamalarda güvensizliğin oluştuğu ve verilere dair ciddi şekilde endişelerin yaşandığına rastlanmaktadır. </w:t>
      </w:r>
      <w:r w:rsidR="0089440E">
        <w:rPr>
          <w:rFonts w:ascii="Times New Roman" w:hAnsi="Times New Roman" w:cs="Times New Roman"/>
        </w:rPr>
        <w:t>Hepsi bir yana halkın bizzat kendisi pazarda, markette, tüm alışverişlerinde gözlemlediği zamlardan, açıklanan rakamlarının doğru olmadığını görebilmektedir.</w:t>
      </w:r>
      <w:r w:rsidR="001C483A">
        <w:rPr>
          <w:rFonts w:ascii="Times New Roman" w:hAnsi="Times New Roman" w:cs="Times New Roman"/>
        </w:rPr>
        <w:t xml:space="preserve"> </w:t>
      </w:r>
    </w:p>
    <w:p w14:paraId="5A63102D" w14:textId="77777777" w:rsidR="006220F1" w:rsidRDefault="006220F1" w:rsidP="00550CA8">
      <w:pPr>
        <w:spacing w:line="276" w:lineRule="auto"/>
        <w:jc w:val="both"/>
        <w:rPr>
          <w:rFonts w:ascii="Times New Roman" w:hAnsi="Times New Roman" w:cs="Times New Roman"/>
        </w:rPr>
      </w:pPr>
    </w:p>
    <w:p w14:paraId="407BAD8A" w14:textId="2EFDD1B6" w:rsidR="008E4412" w:rsidRPr="007E7391" w:rsidRDefault="008E4412" w:rsidP="00550CA8">
      <w:pPr>
        <w:spacing w:line="276" w:lineRule="auto"/>
        <w:jc w:val="both"/>
        <w:rPr>
          <w:rFonts w:ascii="Times New Roman" w:hAnsi="Times New Roman" w:cs="Times New Roman"/>
        </w:rPr>
      </w:pPr>
      <w:r w:rsidRPr="007E7391">
        <w:rPr>
          <w:rFonts w:ascii="Times New Roman" w:hAnsi="Times New Roman" w:cs="Times New Roman"/>
        </w:rPr>
        <w:t>Mevcut durumda TÜİK</w:t>
      </w:r>
      <w:r w:rsidR="00F71B33">
        <w:rPr>
          <w:rFonts w:ascii="Times New Roman" w:hAnsi="Times New Roman" w:cs="Times New Roman"/>
        </w:rPr>
        <w:t>’in</w:t>
      </w:r>
      <w:r w:rsidRPr="007E7391">
        <w:rPr>
          <w:rFonts w:ascii="Times New Roman" w:hAnsi="Times New Roman" w:cs="Times New Roman"/>
        </w:rPr>
        <w:t xml:space="preserve"> açıklamış olduğu endeksler doğrultusunda kamu çalışanlarının ücret artışlarının gerçekleştiği düşünüldüğünde, belirlenen endeksler nedeniyle milyonlarca kamu emekçisinin </w:t>
      </w:r>
      <w:r w:rsidR="000D53C2">
        <w:rPr>
          <w:rFonts w:ascii="Times New Roman" w:hAnsi="Times New Roman" w:cs="Times New Roman"/>
        </w:rPr>
        <w:t xml:space="preserve">ve emeklisinin </w:t>
      </w:r>
      <w:r w:rsidR="00550CA8" w:rsidRPr="007E7391">
        <w:rPr>
          <w:rFonts w:ascii="Times New Roman" w:hAnsi="Times New Roman" w:cs="Times New Roman"/>
        </w:rPr>
        <w:t xml:space="preserve">Anayasanın 55. Maddesinde güvence altına alınan “adil </w:t>
      </w:r>
      <w:r w:rsidRPr="007E7391">
        <w:rPr>
          <w:rFonts w:ascii="Times New Roman" w:hAnsi="Times New Roman" w:cs="Times New Roman"/>
        </w:rPr>
        <w:t>ücret</w:t>
      </w:r>
      <w:r w:rsidR="00550CA8" w:rsidRPr="007E7391">
        <w:rPr>
          <w:rFonts w:ascii="Times New Roman" w:hAnsi="Times New Roman" w:cs="Times New Roman"/>
        </w:rPr>
        <w:t xml:space="preserve"> hakkı”</w:t>
      </w:r>
      <w:r w:rsidRPr="007E7391">
        <w:rPr>
          <w:rFonts w:ascii="Times New Roman" w:hAnsi="Times New Roman" w:cs="Times New Roman"/>
        </w:rPr>
        <w:t xml:space="preserve"> bakımından </w:t>
      </w:r>
      <w:r w:rsidR="002F1462">
        <w:rPr>
          <w:rFonts w:ascii="Times New Roman" w:hAnsi="Times New Roman" w:cs="Times New Roman"/>
        </w:rPr>
        <w:t xml:space="preserve">ücretlerinin </w:t>
      </w:r>
      <w:r w:rsidR="00704FB0">
        <w:rPr>
          <w:rFonts w:ascii="Times New Roman" w:hAnsi="Times New Roman" w:cs="Times New Roman"/>
        </w:rPr>
        <w:t>eksik belirle</w:t>
      </w:r>
      <w:r w:rsidR="004B1536">
        <w:rPr>
          <w:rFonts w:ascii="Times New Roman" w:hAnsi="Times New Roman" w:cs="Times New Roman"/>
        </w:rPr>
        <w:t>ndiği şüphesi</w:t>
      </w:r>
      <w:r w:rsidR="00704FB0">
        <w:rPr>
          <w:rFonts w:ascii="Times New Roman" w:hAnsi="Times New Roman" w:cs="Times New Roman"/>
        </w:rPr>
        <w:t xml:space="preserve"> nedeniyle </w:t>
      </w:r>
      <w:r w:rsidRPr="007E7391">
        <w:rPr>
          <w:rFonts w:ascii="Times New Roman" w:hAnsi="Times New Roman" w:cs="Times New Roman"/>
        </w:rPr>
        <w:t xml:space="preserve">mağdur edildiği ortadadır. </w:t>
      </w:r>
    </w:p>
    <w:p w14:paraId="07AC292B" w14:textId="77777777" w:rsidR="000D528E" w:rsidRPr="007E7391" w:rsidRDefault="000D528E" w:rsidP="00550CA8">
      <w:pPr>
        <w:spacing w:line="276" w:lineRule="auto"/>
        <w:jc w:val="both"/>
        <w:rPr>
          <w:rFonts w:ascii="Times New Roman" w:hAnsi="Times New Roman" w:cs="Times New Roman"/>
        </w:rPr>
      </w:pPr>
    </w:p>
    <w:p w14:paraId="2A016303" w14:textId="2BF6C724" w:rsidR="003937A3" w:rsidRPr="007E7391" w:rsidRDefault="008E4412" w:rsidP="00550CA8">
      <w:pPr>
        <w:spacing w:line="276" w:lineRule="auto"/>
        <w:jc w:val="both"/>
        <w:rPr>
          <w:rFonts w:ascii="Times New Roman" w:hAnsi="Times New Roman" w:cs="Times New Roman"/>
        </w:rPr>
      </w:pPr>
      <w:r w:rsidRPr="007E7391">
        <w:rPr>
          <w:rFonts w:ascii="Times New Roman" w:hAnsi="Times New Roman" w:cs="Times New Roman"/>
        </w:rPr>
        <w:t>Yukarıda işaret edilen Kanun hükümlerine aykırı davranarak</w:t>
      </w:r>
      <w:r w:rsidR="00D408F7">
        <w:rPr>
          <w:rFonts w:ascii="Times New Roman" w:hAnsi="Times New Roman" w:cs="Times New Roman"/>
        </w:rPr>
        <w:t>, diğer bağımsız kuruluşlar tarafından yapılan tespitler ile arasında ciddi oranda farklılıkların bulunması nedeniyle</w:t>
      </w:r>
      <w:r w:rsidRPr="007E7391">
        <w:rPr>
          <w:rFonts w:ascii="Times New Roman" w:hAnsi="Times New Roman" w:cs="Times New Roman"/>
        </w:rPr>
        <w:t xml:space="preserve"> kişilerin mağduriyetine </w:t>
      </w:r>
      <w:r w:rsidR="00794E8F" w:rsidRPr="007E7391">
        <w:rPr>
          <w:rFonts w:ascii="Times New Roman" w:hAnsi="Times New Roman" w:cs="Times New Roman"/>
        </w:rPr>
        <w:t xml:space="preserve">ve kamunun zararına </w:t>
      </w:r>
      <w:r w:rsidRPr="007E7391">
        <w:rPr>
          <w:rFonts w:ascii="Times New Roman" w:hAnsi="Times New Roman" w:cs="Times New Roman"/>
        </w:rPr>
        <w:t>yol aç</w:t>
      </w:r>
      <w:r w:rsidR="00E04A7F">
        <w:rPr>
          <w:rFonts w:ascii="Times New Roman" w:hAnsi="Times New Roman" w:cs="Times New Roman"/>
        </w:rPr>
        <w:t>ması şüphesiyle,</w:t>
      </w:r>
      <w:r w:rsidRPr="007E7391">
        <w:rPr>
          <w:rFonts w:ascii="Times New Roman" w:hAnsi="Times New Roman" w:cs="Times New Roman"/>
        </w:rPr>
        <w:t xml:space="preserve"> bu bakımdan da görevlerinin gereğini yerine getirmeyen şüphelilerin TCK 257. Maddesi kapsamında “görevi kötüye kullanma suçunu” </w:t>
      </w:r>
      <w:r w:rsidR="00B36F60">
        <w:rPr>
          <w:rFonts w:ascii="Times New Roman" w:hAnsi="Times New Roman" w:cs="Times New Roman"/>
        </w:rPr>
        <w:t xml:space="preserve">ve de TCK 204 “Resmi evrakta sahtecilik suçlarını” </w:t>
      </w:r>
      <w:r w:rsidRPr="007E7391">
        <w:rPr>
          <w:rFonts w:ascii="Times New Roman" w:hAnsi="Times New Roman" w:cs="Times New Roman"/>
        </w:rPr>
        <w:t xml:space="preserve">işledikleri </w:t>
      </w:r>
      <w:r w:rsidR="00E5134E">
        <w:rPr>
          <w:rFonts w:ascii="Times New Roman" w:hAnsi="Times New Roman" w:cs="Times New Roman"/>
        </w:rPr>
        <w:t xml:space="preserve">yönünde şüphenin varlığı </w:t>
      </w:r>
      <w:r w:rsidR="00462A9D">
        <w:rPr>
          <w:rFonts w:ascii="Times New Roman" w:hAnsi="Times New Roman" w:cs="Times New Roman"/>
        </w:rPr>
        <w:t>görülmelidir.</w:t>
      </w:r>
      <w:r w:rsidR="001C483A">
        <w:rPr>
          <w:rFonts w:ascii="Times New Roman" w:hAnsi="Times New Roman" w:cs="Times New Roman"/>
        </w:rPr>
        <w:t xml:space="preserve"> </w:t>
      </w:r>
      <w:r w:rsidRPr="007E7391">
        <w:rPr>
          <w:rFonts w:ascii="Times New Roman" w:hAnsi="Times New Roman" w:cs="Times New Roman"/>
        </w:rPr>
        <w:t xml:space="preserve">Bu bakımdan Savcılığınızca yapılacak soruşturma kapsamında, TÜİK tarafından ilan edilen ücret artışlarını etkileyen endeksler ile ilgili olarak </w:t>
      </w:r>
      <w:r w:rsidR="00781CC4">
        <w:rPr>
          <w:rFonts w:ascii="Times New Roman" w:hAnsi="Times New Roman" w:cs="Times New Roman"/>
        </w:rPr>
        <w:t xml:space="preserve">uzman </w:t>
      </w:r>
      <w:r w:rsidRPr="007E7391">
        <w:rPr>
          <w:rFonts w:ascii="Times New Roman" w:hAnsi="Times New Roman" w:cs="Times New Roman"/>
        </w:rPr>
        <w:t xml:space="preserve">bağımsız kuruluşlar aracılığı ile bilirkişi incelemesinin yapılması gerekliliği </w:t>
      </w:r>
      <w:r w:rsidR="003937A3" w:rsidRPr="007E7391">
        <w:rPr>
          <w:rFonts w:ascii="Times New Roman" w:hAnsi="Times New Roman" w:cs="Times New Roman"/>
        </w:rPr>
        <w:t xml:space="preserve">açıktır. </w:t>
      </w:r>
    </w:p>
    <w:p w14:paraId="1C7E8197" w14:textId="3C3E4FC1" w:rsidR="003937A3" w:rsidRPr="007E7391" w:rsidRDefault="003937A3" w:rsidP="00550CA8">
      <w:pPr>
        <w:spacing w:line="276" w:lineRule="auto"/>
        <w:jc w:val="both"/>
        <w:rPr>
          <w:rFonts w:ascii="Times New Roman" w:hAnsi="Times New Roman" w:cs="Times New Roman"/>
        </w:rPr>
      </w:pPr>
    </w:p>
    <w:p w14:paraId="7A2049BB" w14:textId="55CA37E6" w:rsidR="007E7391" w:rsidRPr="007E7391" w:rsidRDefault="00E6742C" w:rsidP="007E7391">
      <w:pPr>
        <w:spacing w:line="360" w:lineRule="auto"/>
        <w:ind w:right="23"/>
        <w:jc w:val="both"/>
        <w:rPr>
          <w:rFonts w:ascii="Times New Roman" w:hAnsi="Times New Roman" w:cs="Times New Roman"/>
        </w:rPr>
      </w:pPr>
      <w:r>
        <w:rPr>
          <w:rFonts w:ascii="Times New Roman" w:hAnsi="Times New Roman" w:cs="Times New Roman"/>
          <w:b/>
          <w:u w:val="single"/>
        </w:rPr>
        <w:t>SONUÇ VE İSTEM</w:t>
      </w:r>
      <w:r w:rsidR="007E7391" w:rsidRPr="007E7391">
        <w:rPr>
          <w:rFonts w:ascii="Times New Roman" w:hAnsi="Times New Roman" w:cs="Times New Roman"/>
          <w:b/>
          <w:u w:val="single"/>
        </w:rPr>
        <w:tab/>
      </w:r>
      <w:r w:rsidR="007E7391" w:rsidRPr="007E7391">
        <w:rPr>
          <w:rFonts w:ascii="Times New Roman" w:hAnsi="Times New Roman" w:cs="Times New Roman"/>
          <w:b/>
          <w:u w:val="single"/>
        </w:rPr>
        <w:tab/>
        <w:t>:</w:t>
      </w:r>
      <w:r w:rsidR="007E7391" w:rsidRPr="007E7391">
        <w:rPr>
          <w:rFonts w:ascii="Times New Roman" w:hAnsi="Times New Roman" w:cs="Times New Roman"/>
        </w:rPr>
        <w:t xml:space="preserve"> </w:t>
      </w:r>
      <w:r w:rsidR="00CA7B70">
        <w:rPr>
          <w:rFonts w:ascii="Times New Roman" w:hAnsi="Times New Roman" w:cs="Times New Roman"/>
        </w:rPr>
        <w:t>Arz ve izah ettiğimiz</w:t>
      </w:r>
      <w:r w:rsidR="007E7391" w:rsidRPr="007E7391">
        <w:rPr>
          <w:rFonts w:ascii="Times New Roman" w:hAnsi="Times New Roman" w:cs="Times New Roman"/>
        </w:rPr>
        <w:t xml:space="preserve"> tüm bu sebepler ve Başsavcılığınızca re’sen tespit edilecek hususlarla; </w:t>
      </w:r>
      <w:r w:rsidR="007E7391" w:rsidRPr="007E7391">
        <w:rPr>
          <w:rFonts w:ascii="Times New Roman" w:hAnsi="Times New Roman" w:cs="Times New Roman"/>
          <w:iCs/>
        </w:rPr>
        <w:t>5237 s. Türk Ceza Kanunu m.257 (Görevi Kötüye Kullanma)</w:t>
      </w:r>
      <w:r>
        <w:rPr>
          <w:rFonts w:ascii="Times New Roman" w:hAnsi="Times New Roman" w:cs="Times New Roman"/>
          <w:iCs/>
        </w:rPr>
        <w:t>,</w:t>
      </w:r>
      <w:r w:rsidR="00B36F60" w:rsidRPr="00B36F60">
        <w:rPr>
          <w:rFonts w:ascii="Times New Roman" w:hAnsi="Times New Roman" w:cs="Times New Roman"/>
        </w:rPr>
        <w:t xml:space="preserve"> </w:t>
      </w:r>
      <w:r w:rsidR="00B36F60">
        <w:rPr>
          <w:rFonts w:ascii="Times New Roman" w:hAnsi="Times New Roman" w:cs="Times New Roman"/>
        </w:rPr>
        <w:t>TCK 204 “Resmi evrakta sahtecilik suç</w:t>
      </w:r>
      <w:r w:rsidR="00773FDE">
        <w:rPr>
          <w:rFonts w:ascii="Times New Roman" w:hAnsi="Times New Roman" w:cs="Times New Roman"/>
        </w:rPr>
        <w:t>u</w:t>
      </w:r>
      <w:r w:rsidR="00B36F60">
        <w:rPr>
          <w:rFonts w:ascii="Times New Roman" w:hAnsi="Times New Roman" w:cs="Times New Roman"/>
        </w:rPr>
        <w:t xml:space="preserve">” </w:t>
      </w:r>
      <w:r w:rsidR="007E7391" w:rsidRPr="007E7391">
        <w:rPr>
          <w:rFonts w:ascii="Times New Roman" w:hAnsi="Times New Roman" w:cs="Times New Roman"/>
        </w:rPr>
        <w:t>ve re’sen tespit edilecek suçlar bakımından</w:t>
      </w:r>
      <w:r w:rsidR="00773FDE">
        <w:rPr>
          <w:rFonts w:ascii="Times New Roman" w:hAnsi="Times New Roman" w:cs="Times New Roman"/>
        </w:rPr>
        <w:t xml:space="preserve"> adı geçen şüpheliler </w:t>
      </w:r>
      <w:r w:rsidR="00773FDE" w:rsidRPr="007E7391">
        <w:rPr>
          <w:rFonts w:ascii="Times New Roman" w:hAnsi="Times New Roman" w:cs="Times New Roman"/>
        </w:rPr>
        <w:t>hakkında</w:t>
      </w:r>
      <w:r w:rsidR="007E7391" w:rsidRPr="007E7391">
        <w:rPr>
          <w:rFonts w:ascii="Times New Roman" w:hAnsi="Times New Roman" w:cs="Times New Roman"/>
        </w:rPr>
        <w:t xml:space="preserve"> kamu davası açılarak cezalandırılmasını talep ederiz.</w:t>
      </w:r>
      <w:r w:rsidR="00A541F1">
        <w:rPr>
          <w:rFonts w:ascii="Times New Roman" w:hAnsi="Times New Roman" w:cs="Times New Roman"/>
        </w:rPr>
        <w:t>03.01.202</w:t>
      </w:r>
      <w:r w:rsidR="003C483D">
        <w:rPr>
          <w:rFonts w:ascii="Times New Roman" w:hAnsi="Times New Roman" w:cs="Times New Roman"/>
        </w:rPr>
        <w:t>2</w:t>
      </w:r>
    </w:p>
    <w:p w14:paraId="43B98B70" w14:textId="765951E6" w:rsidR="007E7391" w:rsidRPr="007E7391" w:rsidRDefault="0070639D" w:rsidP="007E7391">
      <w:pPr>
        <w:tabs>
          <w:tab w:val="left" w:pos="851"/>
        </w:tabs>
        <w:spacing w:line="360" w:lineRule="auto"/>
        <w:jc w:val="right"/>
        <w:rPr>
          <w:rFonts w:ascii="Times New Roman" w:hAnsi="Times New Roman" w:cs="Times New Roman"/>
          <w:b/>
        </w:rPr>
      </w:pPr>
      <w:r>
        <w:rPr>
          <w:rFonts w:ascii="Times New Roman" w:hAnsi="Times New Roman" w:cs="Times New Roman"/>
          <w:b/>
        </w:rPr>
        <w:t xml:space="preserve">SUÇ DUYURUSUNDA BULUNAN </w:t>
      </w:r>
      <w:r w:rsidR="0037211C">
        <w:rPr>
          <w:rFonts w:ascii="Times New Roman" w:hAnsi="Times New Roman" w:cs="Times New Roman"/>
          <w:b/>
        </w:rPr>
        <w:t xml:space="preserve">EĞİTİM-İŞ </w:t>
      </w:r>
      <w:r w:rsidR="007E7391" w:rsidRPr="007E7391">
        <w:rPr>
          <w:rFonts w:ascii="Times New Roman" w:hAnsi="Times New Roman" w:cs="Times New Roman"/>
          <w:b/>
        </w:rPr>
        <w:t>VEKİLİ</w:t>
      </w:r>
    </w:p>
    <w:p w14:paraId="357529CA" w14:textId="02A5E6AD" w:rsidR="007E7391" w:rsidRPr="007E7391" w:rsidRDefault="007E7391" w:rsidP="00F71B33">
      <w:pPr>
        <w:spacing w:line="360" w:lineRule="auto"/>
        <w:ind w:left="5811" w:firstLine="561"/>
        <w:jc w:val="right"/>
        <w:rPr>
          <w:rFonts w:ascii="Times New Roman" w:hAnsi="Times New Roman" w:cs="Times New Roman"/>
          <w:b/>
        </w:rPr>
      </w:pPr>
      <w:r w:rsidRPr="007E7391">
        <w:rPr>
          <w:rFonts w:ascii="Times New Roman" w:hAnsi="Times New Roman" w:cs="Times New Roman"/>
          <w:b/>
        </w:rPr>
        <w:t>Av. Dr. Burak SABUNC</w:t>
      </w:r>
      <w:r w:rsidR="00F71B33">
        <w:rPr>
          <w:rFonts w:ascii="Times New Roman" w:hAnsi="Times New Roman" w:cs="Times New Roman"/>
          <w:b/>
        </w:rPr>
        <w:t>U</w:t>
      </w:r>
    </w:p>
    <w:p w14:paraId="3D86670B" w14:textId="3A50C783" w:rsidR="003937A3" w:rsidRPr="00F71B33" w:rsidRDefault="007E7391" w:rsidP="00F71B33">
      <w:pPr>
        <w:spacing w:line="360" w:lineRule="auto"/>
        <w:rPr>
          <w:rFonts w:ascii="Times New Roman" w:hAnsi="Times New Roman" w:cs="Times New Roman"/>
          <w:b/>
        </w:rPr>
      </w:pPr>
      <w:r w:rsidRPr="007E7391">
        <w:rPr>
          <w:rFonts w:ascii="Times New Roman" w:hAnsi="Times New Roman" w:cs="Times New Roman"/>
          <w:b/>
        </w:rPr>
        <w:t>EK:Vekaletname</w:t>
      </w:r>
    </w:p>
    <w:p w14:paraId="422DE4AA" w14:textId="25CF34FD" w:rsidR="003937A3" w:rsidRPr="009E745D" w:rsidRDefault="00342B55" w:rsidP="00550CA8">
      <w:pPr>
        <w:spacing w:line="276" w:lineRule="auto"/>
        <w:jc w:val="both"/>
        <w:rPr>
          <w:rFonts w:ascii="Times New Roman" w:hAnsi="Times New Roman" w:cs="Times New Roman"/>
        </w:rPr>
      </w:pPr>
      <w:r w:rsidRPr="00342B55">
        <w:rPr>
          <w:rFonts w:ascii="Times New Roman" w:hAnsi="Times New Roman" w:cs="Times New Roman"/>
          <w:i/>
          <w:iCs/>
        </w:rPr>
        <w:lastRenderedPageBreak/>
        <w:t xml:space="preserve">EK.1 </w:t>
      </w:r>
      <w:r w:rsidR="009E745D" w:rsidRPr="00342B55">
        <w:rPr>
          <w:rFonts w:ascii="Times New Roman" w:hAnsi="Times New Roman" w:cs="Times New Roman"/>
          <w:i/>
          <w:iCs/>
        </w:rPr>
        <w:t>Birleşik Kamu-İŞ Konfederasyonu enflasyon raporu</w:t>
      </w:r>
    </w:p>
    <w:p w14:paraId="4F179912" w14:textId="77777777" w:rsidR="009E745D" w:rsidRPr="00342B55" w:rsidRDefault="00342B55" w:rsidP="009E745D">
      <w:pPr>
        <w:spacing w:line="276" w:lineRule="auto"/>
        <w:jc w:val="both"/>
        <w:rPr>
          <w:rFonts w:ascii="Times New Roman" w:hAnsi="Times New Roman" w:cs="Times New Roman"/>
          <w:i/>
          <w:iCs/>
        </w:rPr>
      </w:pPr>
      <w:r w:rsidRPr="00342B55">
        <w:rPr>
          <w:rFonts w:ascii="Times New Roman" w:hAnsi="Times New Roman" w:cs="Times New Roman"/>
          <w:i/>
          <w:iCs/>
        </w:rPr>
        <w:t xml:space="preserve">EK.2 </w:t>
      </w:r>
      <w:r w:rsidR="009E745D" w:rsidRPr="00342B55">
        <w:rPr>
          <w:rFonts w:ascii="Times New Roman" w:hAnsi="Times New Roman" w:cs="Times New Roman"/>
          <w:i/>
          <w:iCs/>
        </w:rPr>
        <w:t>EN-AG enflasyon raporu</w:t>
      </w:r>
    </w:p>
    <w:p w14:paraId="387293D1" w14:textId="77777777" w:rsidR="00E6434C" w:rsidRPr="007E7391" w:rsidRDefault="00E6434C" w:rsidP="00550CA8">
      <w:pPr>
        <w:spacing w:line="276" w:lineRule="auto"/>
        <w:jc w:val="both"/>
        <w:rPr>
          <w:rFonts w:ascii="Times New Roman" w:hAnsi="Times New Roman" w:cs="Times New Roman"/>
        </w:rPr>
      </w:pPr>
    </w:p>
    <w:sectPr w:rsidR="00E6434C" w:rsidRPr="007E7391" w:rsidSect="00F829D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9E92B" w14:textId="77777777" w:rsidR="00AC7D69" w:rsidRDefault="00AC7D69" w:rsidP="00FA5961">
      <w:r>
        <w:separator/>
      </w:r>
    </w:p>
  </w:endnote>
  <w:endnote w:type="continuationSeparator" w:id="0">
    <w:p w14:paraId="0B7D2BF1" w14:textId="77777777" w:rsidR="00AC7D69" w:rsidRDefault="00AC7D69" w:rsidP="00FA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77705689"/>
      <w:docPartObj>
        <w:docPartGallery w:val="Page Numbers (Bottom of Page)"/>
        <w:docPartUnique/>
      </w:docPartObj>
    </w:sdtPr>
    <w:sdtEndPr>
      <w:rPr>
        <w:rStyle w:val="SayfaNumaras"/>
      </w:rPr>
    </w:sdtEndPr>
    <w:sdtContent>
      <w:p w14:paraId="218D48EA" w14:textId="75F9A56A" w:rsidR="00FA5961" w:rsidRDefault="00FA5961" w:rsidP="007C528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2228677" w14:textId="77777777" w:rsidR="00FA5961" w:rsidRDefault="00FA5961" w:rsidP="00FA59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2049261766"/>
      <w:docPartObj>
        <w:docPartGallery w:val="Page Numbers (Bottom of Page)"/>
        <w:docPartUnique/>
      </w:docPartObj>
    </w:sdtPr>
    <w:sdtEndPr>
      <w:rPr>
        <w:rStyle w:val="SayfaNumaras"/>
      </w:rPr>
    </w:sdtEndPr>
    <w:sdtContent>
      <w:p w14:paraId="4914F9D8" w14:textId="72EBF355" w:rsidR="00FA5961" w:rsidRDefault="00FA5961" w:rsidP="007C528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39708D">
          <w:rPr>
            <w:rStyle w:val="SayfaNumaras"/>
            <w:noProof/>
          </w:rPr>
          <w:t>1</w:t>
        </w:r>
        <w:r>
          <w:rPr>
            <w:rStyle w:val="SayfaNumaras"/>
          </w:rPr>
          <w:fldChar w:fldCharType="end"/>
        </w:r>
      </w:p>
    </w:sdtContent>
  </w:sdt>
  <w:p w14:paraId="1A123F59" w14:textId="77777777" w:rsidR="00FA5961" w:rsidRDefault="00FA5961" w:rsidP="00FA596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15E7A" w14:textId="77777777" w:rsidR="00AC7D69" w:rsidRDefault="00AC7D69" w:rsidP="00FA5961">
      <w:r>
        <w:separator/>
      </w:r>
    </w:p>
  </w:footnote>
  <w:footnote w:type="continuationSeparator" w:id="0">
    <w:p w14:paraId="7B2BE9E0" w14:textId="77777777" w:rsidR="00AC7D69" w:rsidRDefault="00AC7D69" w:rsidP="00FA5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4C"/>
    <w:rsid w:val="00084B49"/>
    <w:rsid w:val="000C5210"/>
    <w:rsid w:val="000D528E"/>
    <w:rsid w:val="000D53C2"/>
    <w:rsid w:val="000F1C66"/>
    <w:rsid w:val="000F6815"/>
    <w:rsid w:val="00120A82"/>
    <w:rsid w:val="00172B1A"/>
    <w:rsid w:val="00175330"/>
    <w:rsid w:val="00183B7F"/>
    <w:rsid w:val="001C483A"/>
    <w:rsid w:val="001F05D3"/>
    <w:rsid w:val="0022181D"/>
    <w:rsid w:val="0024218F"/>
    <w:rsid w:val="002631AE"/>
    <w:rsid w:val="002638F5"/>
    <w:rsid w:val="00293E1D"/>
    <w:rsid w:val="002971AF"/>
    <w:rsid w:val="002D0C6F"/>
    <w:rsid w:val="002F1462"/>
    <w:rsid w:val="002F7B94"/>
    <w:rsid w:val="00342B55"/>
    <w:rsid w:val="0037211C"/>
    <w:rsid w:val="003937A3"/>
    <w:rsid w:val="0039708D"/>
    <w:rsid w:val="003C483D"/>
    <w:rsid w:val="004267C1"/>
    <w:rsid w:val="00442BD8"/>
    <w:rsid w:val="00462A9D"/>
    <w:rsid w:val="004651C2"/>
    <w:rsid w:val="004B1536"/>
    <w:rsid w:val="004D5AE4"/>
    <w:rsid w:val="00550CA8"/>
    <w:rsid w:val="00586F04"/>
    <w:rsid w:val="005B2451"/>
    <w:rsid w:val="005F4399"/>
    <w:rsid w:val="005F7EEF"/>
    <w:rsid w:val="006220F1"/>
    <w:rsid w:val="00674E69"/>
    <w:rsid w:val="006A75D0"/>
    <w:rsid w:val="006C3D91"/>
    <w:rsid w:val="00704FB0"/>
    <w:rsid w:val="0070639D"/>
    <w:rsid w:val="00755132"/>
    <w:rsid w:val="00773FDE"/>
    <w:rsid w:val="00781CC4"/>
    <w:rsid w:val="00790ACB"/>
    <w:rsid w:val="00794E8F"/>
    <w:rsid w:val="007B3A1E"/>
    <w:rsid w:val="007B644C"/>
    <w:rsid w:val="007E7391"/>
    <w:rsid w:val="0083085D"/>
    <w:rsid w:val="0088065B"/>
    <w:rsid w:val="0089440E"/>
    <w:rsid w:val="008B49BB"/>
    <w:rsid w:val="008C7C7B"/>
    <w:rsid w:val="008D6432"/>
    <w:rsid w:val="008E4412"/>
    <w:rsid w:val="0092255A"/>
    <w:rsid w:val="00956792"/>
    <w:rsid w:val="00976541"/>
    <w:rsid w:val="00982ED5"/>
    <w:rsid w:val="009B2CF7"/>
    <w:rsid w:val="009C2572"/>
    <w:rsid w:val="009E5E18"/>
    <w:rsid w:val="009E745D"/>
    <w:rsid w:val="00A35641"/>
    <w:rsid w:val="00A42836"/>
    <w:rsid w:val="00A541F1"/>
    <w:rsid w:val="00A725E0"/>
    <w:rsid w:val="00A8193E"/>
    <w:rsid w:val="00A97CE5"/>
    <w:rsid w:val="00AC7D69"/>
    <w:rsid w:val="00B36F60"/>
    <w:rsid w:val="00BA047A"/>
    <w:rsid w:val="00BC0771"/>
    <w:rsid w:val="00BC76FE"/>
    <w:rsid w:val="00C15BD6"/>
    <w:rsid w:val="00C314F9"/>
    <w:rsid w:val="00C73646"/>
    <w:rsid w:val="00C81F0C"/>
    <w:rsid w:val="00CA7B70"/>
    <w:rsid w:val="00CB2D45"/>
    <w:rsid w:val="00CD7477"/>
    <w:rsid w:val="00D104F0"/>
    <w:rsid w:val="00D160CC"/>
    <w:rsid w:val="00D408F7"/>
    <w:rsid w:val="00D765E6"/>
    <w:rsid w:val="00D83F4F"/>
    <w:rsid w:val="00D94D18"/>
    <w:rsid w:val="00E04A7F"/>
    <w:rsid w:val="00E33E32"/>
    <w:rsid w:val="00E5134E"/>
    <w:rsid w:val="00E6434C"/>
    <w:rsid w:val="00E6742C"/>
    <w:rsid w:val="00E84B5A"/>
    <w:rsid w:val="00EC72D8"/>
    <w:rsid w:val="00EE1369"/>
    <w:rsid w:val="00F5133D"/>
    <w:rsid w:val="00F60027"/>
    <w:rsid w:val="00F71B33"/>
    <w:rsid w:val="00F72F61"/>
    <w:rsid w:val="00F75DB2"/>
    <w:rsid w:val="00F829D1"/>
    <w:rsid w:val="00FA5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434C"/>
    <w:pPr>
      <w:spacing w:before="100" w:beforeAutospacing="1" w:after="100" w:afterAutospacing="1"/>
    </w:pPr>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FA5961"/>
    <w:pPr>
      <w:tabs>
        <w:tab w:val="center" w:pos="4536"/>
        <w:tab w:val="right" w:pos="9072"/>
      </w:tabs>
    </w:pPr>
  </w:style>
  <w:style w:type="character" w:customStyle="1" w:styleId="AltbilgiChar">
    <w:name w:val="Altbilgi Char"/>
    <w:basedOn w:val="VarsaylanParagrafYazTipi"/>
    <w:link w:val="Altbilgi"/>
    <w:uiPriority w:val="99"/>
    <w:rsid w:val="00FA5961"/>
  </w:style>
  <w:style w:type="character" w:styleId="SayfaNumaras">
    <w:name w:val="page number"/>
    <w:basedOn w:val="VarsaylanParagrafYazTipi"/>
    <w:uiPriority w:val="99"/>
    <w:semiHidden/>
    <w:unhideWhenUsed/>
    <w:rsid w:val="00FA5961"/>
  </w:style>
  <w:style w:type="character" w:customStyle="1" w:styleId="apple-converted-space">
    <w:name w:val="apple-converted-space"/>
    <w:basedOn w:val="VarsaylanParagrafYazTipi"/>
    <w:rsid w:val="005F4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434C"/>
    <w:pPr>
      <w:spacing w:before="100" w:beforeAutospacing="1" w:after="100" w:afterAutospacing="1"/>
    </w:pPr>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FA5961"/>
    <w:pPr>
      <w:tabs>
        <w:tab w:val="center" w:pos="4536"/>
        <w:tab w:val="right" w:pos="9072"/>
      </w:tabs>
    </w:pPr>
  </w:style>
  <w:style w:type="character" w:customStyle="1" w:styleId="AltbilgiChar">
    <w:name w:val="Altbilgi Char"/>
    <w:basedOn w:val="VarsaylanParagrafYazTipi"/>
    <w:link w:val="Altbilgi"/>
    <w:uiPriority w:val="99"/>
    <w:rsid w:val="00FA5961"/>
  </w:style>
  <w:style w:type="character" w:styleId="SayfaNumaras">
    <w:name w:val="page number"/>
    <w:basedOn w:val="VarsaylanParagrafYazTipi"/>
    <w:uiPriority w:val="99"/>
    <w:semiHidden/>
    <w:unhideWhenUsed/>
    <w:rsid w:val="00FA5961"/>
  </w:style>
  <w:style w:type="character" w:customStyle="1" w:styleId="apple-converted-space">
    <w:name w:val="apple-converted-space"/>
    <w:basedOn w:val="VarsaylanParagrafYazTipi"/>
    <w:rsid w:val="005F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757">
      <w:bodyDiv w:val="1"/>
      <w:marLeft w:val="0"/>
      <w:marRight w:val="0"/>
      <w:marTop w:val="0"/>
      <w:marBottom w:val="0"/>
      <w:divBdr>
        <w:top w:val="none" w:sz="0" w:space="0" w:color="auto"/>
        <w:left w:val="none" w:sz="0" w:space="0" w:color="auto"/>
        <w:bottom w:val="none" w:sz="0" w:space="0" w:color="auto"/>
        <w:right w:val="none" w:sz="0" w:space="0" w:color="auto"/>
      </w:divBdr>
      <w:divsChild>
        <w:div w:id="242228050">
          <w:marLeft w:val="0"/>
          <w:marRight w:val="0"/>
          <w:marTop w:val="0"/>
          <w:marBottom w:val="0"/>
          <w:divBdr>
            <w:top w:val="none" w:sz="0" w:space="0" w:color="auto"/>
            <w:left w:val="none" w:sz="0" w:space="0" w:color="auto"/>
            <w:bottom w:val="none" w:sz="0" w:space="0" w:color="auto"/>
            <w:right w:val="none" w:sz="0" w:space="0" w:color="auto"/>
          </w:divBdr>
        </w:div>
        <w:div w:id="860709112">
          <w:marLeft w:val="0"/>
          <w:marRight w:val="0"/>
          <w:marTop w:val="0"/>
          <w:marBottom w:val="0"/>
          <w:divBdr>
            <w:top w:val="none" w:sz="0" w:space="0" w:color="auto"/>
            <w:left w:val="none" w:sz="0" w:space="0" w:color="auto"/>
            <w:bottom w:val="none" w:sz="0" w:space="0" w:color="auto"/>
            <w:right w:val="none" w:sz="0" w:space="0" w:color="auto"/>
          </w:divBdr>
        </w:div>
        <w:div w:id="1053119599">
          <w:marLeft w:val="0"/>
          <w:marRight w:val="0"/>
          <w:marTop w:val="0"/>
          <w:marBottom w:val="0"/>
          <w:divBdr>
            <w:top w:val="none" w:sz="0" w:space="0" w:color="auto"/>
            <w:left w:val="none" w:sz="0" w:space="0" w:color="auto"/>
            <w:bottom w:val="none" w:sz="0" w:space="0" w:color="auto"/>
            <w:right w:val="none" w:sz="0" w:space="0" w:color="auto"/>
          </w:divBdr>
        </w:div>
        <w:div w:id="1111125119">
          <w:marLeft w:val="0"/>
          <w:marRight w:val="0"/>
          <w:marTop w:val="0"/>
          <w:marBottom w:val="0"/>
          <w:divBdr>
            <w:top w:val="none" w:sz="0" w:space="0" w:color="auto"/>
            <w:left w:val="none" w:sz="0" w:space="0" w:color="auto"/>
            <w:bottom w:val="none" w:sz="0" w:space="0" w:color="auto"/>
            <w:right w:val="none" w:sz="0" w:space="0" w:color="auto"/>
          </w:divBdr>
        </w:div>
        <w:div w:id="1834638777">
          <w:marLeft w:val="0"/>
          <w:marRight w:val="0"/>
          <w:marTop w:val="0"/>
          <w:marBottom w:val="0"/>
          <w:divBdr>
            <w:top w:val="none" w:sz="0" w:space="0" w:color="auto"/>
            <w:left w:val="none" w:sz="0" w:space="0" w:color="auto"/>
            <w:bottom w:val="none" w:sz="0" w:space="0" w:color="auto"/>
            <w:right w:val="none" w:sz="0" w:space="0" w:color="auto"/>
          </w:divBdr>
        </w:div>
        <w:div w:id="896598370">
          <w:marLeft w:val="0"/>
          <w:marRight w:val="0"/>
          <w:marTop w:val="0"/>
          <w:marBottom w:val="0"/>
          <w:divBdr>
            <w:top w:val="none" w:sz="0" w:space="0" w:color="auto"/>
            <w:left w:val="none" w:sz="0" w:space="0" w:color="auto"/>
            <w:bottom w:val="none" w:sz="0" w:space="0" w:color="auto"/>
            <w:right w:val="none" w:sz="0" w:space="0" w:color="auto"/>
          </w:divBdr>
        </w:div>
        <w:div w:id="43414765">
          <w:marLeft w:val="0"/>
          <w:marRight w:val="0"/>
          <w:marTop w:val="0"/>
          <w:marBottom w:val="0"/>
          <w:divBdr>
            <w:top w:val="none" w:sz="0" w:space="0" w:color="auto"/>
            <w:left w:val="none" w:sz="0" w:space="0" w:color="auto"/>
            <w:bottom w:val="none" w:sz="0" w:space="0" w:color="auto"/>
            <w:right w:val="none" w:sz="0" w:space="0" w:color="auto"/>
          </w:divBdr>
        </w:div>
        <w:div w:id="1223373794">
          <w:marLeft w:val="0"/>
          <w:marRight w:val="0"/>
          <w:marTop w:val="0"/>
          <w:marBottom w:val="0"/>
          <w:divBdr>
            <w:top w:val="none" w:sz="0" w:space="0" w:color="auto"/>
            <w:left w:val="none" w:sz="0" w:space="0" w:color="auto"/>
            <w:bottom w:val="none" w:sz="0" w:space="0" w:color="auto"/>
            <w:right w:val="none" w:sz="0" w:space="0" w:color="auto"/>
          </w:divBdr>
        </w:div>
        <w:div w:id="2121222242">
          <w:marLeft w:val="0"/>
          <w:marRight w:val="0"/>
          <w:marTop w:val="0"/>
          <w:marBottom w:val="0"/>
          <w:divBdr>
            <w:top w:val="none" w:sz="0" w:space="0" w:color="auto"/>
            <w:left w:val="none" w:sz="0" w:space="0" w:color="auto"/>
            <w:bottom w:val="none" w:sz="0" w:space="0" w:color="auto"/>
            <w:right w:val="none" w:sz="0" w:space="0" w:color="auto"/>
          </w:divBdr>
        </w:div>
        <w:div w:id="1969238291">
          <w:marLeft w:val="0"/>
          <w:marRight w:val="0"/>
          <w:marTop w:val="0"/>
          <w:marBottom w:val="0"/>
          <w:divBdr>
            <w:top w:val="none" w:sz="0" w:space="0" w:color="auto"/>
            <w:left w:val="none" w:sz="0" w:space="0" w:color="auto"/>
            <w:bottom w:val="none" w:sz="0" w:space="0" w:color="auto"/>
            <w:right w:val="none" w:sz="0" w:space="0" w:color="auto"/>
          </w:divBdr>
        </w:div>
        <w:div w:id="1146245812">
          <w:marLeft w:val="0"/>
          <w:marRight w:val="0"/>
          <w:marTop w:val="0"/>
          <w:marBottom w:val="0"/>
          <w:divBdr>
            <w:top w:val="none" w:sz="0" w:space="0" w:color="auto"/>
            <w:left w:val="none" w:sz="0" w:space="0" w:color="auto"/>
            <w:bottom w:val="none" w:sz="0" w:space="0" w:color="auto"/>
            <w:right w:val="none" w:sz="0" w:space="0" w:color="auto"/>
          </w:divBdr>
        </w:div>
        <w:div w:id="1392385771">
          <w:marLeft w:val="0"/>
          <w:marRight w:val="0"/>
          <w:marTop w:val="0"/>
          <w:marBottom w:val="0"/>
          <w:divBdr>
            <w:top w:val="none" w:sz="0" w:space="0" w:color="auto"/>
            <w:left w:val="none" w:sz="0" w:space="0" w:color="auto"/>
            <w:bottom w:val="none" w:sz="0" w:space="0" w:color="auto"/>
            <w:right w:val="none" w:sz="0" w:space="0" w:color="auto"/>
          </w:divBdr>
        </w:div>
        <w:div w:id="871772395">
          <w:marLeft w:val="0"/>
          <w:marRight w:val="0"/>
          <w:marTop w:val="0"/>
          <w:marBottom w:val="0"/>
          <w:divBdr>
            <w:top w:val="none" w:sz="0" w:space="0" w:color="auto"/>
            <w:left w:val="none" w:sz="0" w:space="0" w:color="auto"/>
            <w:bottom w:val="none" w:sz="0" w:space="0" w:color="auto"/>
            <w:right w:val="none" w:sz="0" w:space="0" w:color="auto"/>
          </w:divBdr>
        </w:div>
        <w:div w:id="774836061">
          <w:marLeft w:val="0"/>
          <w:marRight w:val="0"/>
          <w:marTop w:val="0"/>
          <w:marBottom w:val="0"/>
          <w:divBdr>
            <w:top w:val="none" w:sz="0" w:space="0" w:color="auto"/>
            <w:left w:val="none" w:sz="0" w:space="0" w:color="auto"/>
            <w:bottom w:val="none" w:sz="0" w:space="0" w:color="auto"/>
            <w:right w:val="none" w:sz="0" w:space="0" w:color="auto"/>
          </w:divBdr>
        </w:div>
        <w:div w:id="1750344397">
          <w:marLeft w:val="0"/>
          <w:marRight w:val="0"/>
          <w:marTop w:val="0"/>
          <w:marBottom w:val="0"/>
          <w:divBdr>
            <w:top w:val="none" w:sz="0" w:space="0" w:color="auto"/>
            <w:left w:val="none" w:sz="0" w:space="0" w:color="auto"/>
            <w:bottom w:val="none" w:sz="0" w:space="0" w:color="auto"/>
            <w:right w:val="none" w:sz="0" w:space="0" w:color="auto"/>
          </w:divBdr>
        </w:div>
        <w:div w:id="498544858">
          <w:marLeft w:val="0"/>
          <w:marRight w:val="0"/>
          <w:marTop w:val="0"/>
          <w:marBottom w:val="0"/>
          <w:divBdr>
            <w:top w:val="none" w:sz="0" w:space="0" w:color="auto"/>
            <w:left w:val="none" w:sz="0" w:space="0" w:color="auto"/>
            <w:bottom w:val="none" w:sz="0" w:space="0" w:color="auto"/>
            <w:right w:val="none" w:sz="0" w:space="0" w:color="auto"/>
          </w:divBdr>
        </w:div>
        <w:div w:id="595939697">
          <w:marLeft w:val="0"/>
          <w:marRight w:val="0"/>
          <w:marTop w:val="0"/>
          <w:marBottom w:val="0"/>
          <w:divBdr>
            <w:top w:val="none" w:sz="0" w:space="0" w:color="auto"/>
            <w:left w:val="none" w:sz="0" w:space="0" w:color="auto"/>
            <w:bottom w:val="none" w:sz="0" w:space="0" w:color="auto"/>
            <w:right w:val="none" w:sz="0" w:space="0" w:color="auto"/>
          </w:divBdr>
        </w:div>
      </w:divsChild>
    </w:div>
    <w:div w:id="1395276691">
      <w:bodyDiv w:val="1"/>
      <w:marLeft w:val="0"/>
      <w:marRight w:val="0"/>
      <w:marTop w:val="0"/>
      <w:marBottom w:val="0"/>
      <w:divBdr>
        <w:top w:val="none" w:sz="0" w:space="0" w:color="auto"/>
        <w:left w:val="none" w:sz="0" w:space="0" w:color="auto"/>
        <w:bottom w:val="none" w:sz="0" w:space="0" w:color="auto"/>
        <w:right w:val="none" w:sz="0" w:space="0" w:color="auto"/>
      </w:divBdr>
      <w:divsChild>
        <w:div w:id="538669853">
          <w:marLeft w:val="0"/>
          <w:marRight w:val="0"/>
          <w:marTop w:val="0"/>
          <w:marBottom w:val="0"/>
          <w:divBdr>
            <w:top w:val="none" w:sz="0" w:space="0" w:color="auto"/>
            <w:left w:val="none" w:sz="0" w:space="0" w:color="auto"/>
            <w:bottom w:val="none" w:sz="0" w:space="0" w:color="auto"/>
            <w:right w:val="none" w:sz="0" w:space="0" w:color="auto"/>
          </w:divBdr>
          <w:divsChild>
            <w:div w:id="1823306777">
              <w:marLeft w:val="0"/>
              <w:marRight w:val="0"/>
              <w:marTop w:val="0"/>
              <w:marBottom w:val="0"/>
              <w:divBdr>
                <w:top w:val="none" w:sz="0" w:space="0" w:color="auto"/>
                <w:left w:val="none" w:sz="0" w:space="0" w:color="auto"/>
                <w:bottom w:val="none" w:sz="0" w:space="0" w:color="auto"/>
                <w:right w:val="none" w:sz="0" w:space="0" w:color="auto"/>
              </w:divBdr>
              <w:divsChild>
                <w:div w:id="1076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7628">
      <w:bodyDiv w:val="1"/>
      <w:marLeft w:val="0"/>
      <w:marRight w:val="0"/>
      <w:marTop w:val="0"/>
      <w:marBottom w:val="0"/>
      <w:divBdr>
        <w:top w:val="none" w:sz="0" w:space="0" w:color="auto"/>
        <w:left w:val="none" w:sz="0" w:space="0" w:color="auto"/>
        <w:bottom w:val="none" w:sz="0" w:space="0" w:color="auto"/>
        <w:right w:val="none" w:sz="0" w:space="0" w:color="auto"/>
      </w:divBdr>
      <w:divsChild>
        <w:div w:id="334040398">
          <w:marLeft w:val="0"/>
          <w:marRight w:val="0"/>
          <w:marTop w:val="0"/>
          <w:marBottom w:val="0"/>
          <w:divBdr>
            <w:top w:val="none" w:sz="0" w:space="0" w:color="auto"/>
            <w:left w:val="none" w:sz="0" w:space="0" w:color="auto"/>
            <w:bottom w:val="none" w:sz="0" w:space="0" w:color="auto"/>
            <w:right w:val="none" w:sz="0" w:space="0" w:color="auto"/>
          </w:divBdr>
          <w:divsChild>
            <w:div w:id="1640918695">
              <w:marLeft w:val="0"/>
              <w:marRight w:val="0"/>
              <w:marTop w:val="0"/>
              <w:marBottom w:val="0"/>
              <w:divBdr>
                <w:top w:val="none" w:sz="0" w:space="0" w:color="auto"/>
                <w:left w:val="none" w:sz="0" w:space="0" w:color="auto"/>
                <w:bottom w:val="none" w:sz="0" w:space="0" w:color="auto"/>
                <w:right w:val="none" w:sz="0" w:space="0" w:color="auto"/>
              </w:divBdr>
              <w:divsChild>
                <w:div w:id="1144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ASLI</cp:lastModifiedBy>
  <cp:revision>2</cp:revision>
  <dcterms:created xsi:type="dcterms:W3CDTF">2022-01-03T14:48:00Z</dcterms:created>
  <dcterms:modified xsi:type="dcterms:W3CDTF">2022-01-03T14:48:00Z</dcterms:modified>
</cp:coreProperties>
</file>