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7A" w:rsidRDefault="0091387A" w:rsidP="0091387A">
      <w:pPr>
        <w:spacing w:line="240" w:lineRule="auto"/>
        <w:contextualSpacing/>
        <w:jc w:val="both"/>
      </w:pPr>
    </w:p>
    <w:p w:rsidR="00972DEF" w:rsidRDefault="00972DEF" w:rsidP="0091387A">
      <w:pPr>
        <w:spacing w:line="240" w:lineRule="auto"/>
        <w:contextualSpacing/>
        <w:jc w:val="center"/>
        <w:rPr>
          <w:rFonts w:ascii="Times New Roman" w:hAnsi="Times New Roman" w:cs="Times New Roman"/>
          <w:sz w:val="24"/>
          <w:szCs w:val="24"/>
        </w:rPr>
      </w:pPr>
    </w:p>
    <w:p w:rsidR="0091387A" w:rsidRPr="002B45DF" w:rsidRDefault="0091387A" w:rsidP="0091387A">
      <w:pPr>
        <w:spacing w:line="240" w:lineRule="auto"/>
        <w:contextualSpacing/>
        <w:jc w:val="center"/>
        <w:rPr>
          <w:rFonts w:ascii="Times New Roman" w:hAnsi="Times New Roman" w:cs="Times New Roman"/>
          <w:sz w:val="24"/>
          <w:szCs w:val="24"/>
        </w:rPr>
      </w:pPr>
      <w:r w:rsidRPr="002B45DF">
        <w:rPr>
          <w:rFonts w:ascii="Times New Roman" w:hAnsi="Times New Roman" w:cs="Times New Roman"/>
          <w:sz w:val="24"/>
          <w:szCs w:val="24"/>
        </w:rPr>
        <w:t>………………………….MÜDÜRLÜĞÜNE</w:t>
      </w:r>
    </w:p>
    <w:p w:rsidR="0091387A" w:rsidRDefault="0091387A" w:rsidP="0091387A">
      <w:pPr>
        <w:spacing w:line="240" w:lineRule="auto"/>
        <w:contextualSpacing/>
        <w:jc w:val="both"/>
      </w:pPr>
    </w:p>
    <w:p w:rsidR="00972DEF" w:rsidRDefault="00972DEF" w:rsidP="0091387A">
      <w:pPr>
        <w:spacing w:line="240" w:lineRule="auto"/>
        <w:contextualSpacing/>
        <w:jc w:val="both"/>
      </w:pPr>
    </w:p>
    <w:p w:rsidR="0091387A" w:rsidRPr="002B45DF" w:rsidRDefault="0091387A" w:rsidP="0091387A">
      <w:pPr>
        <w:spacing w:line="240" w:lineRule="auto"/>
        <w:ind w:firstLine="708"/>
        <w:contextualSpacing/>
        <w:jc w:val="both"/>
        <w:rPr>
          <w:rFonts w:ascii="Times New Roman" w:hAnsi="Times New Roman" w:cs="Times New Roman"/>
          <w:sz w:val="24"/>
          <w:szCs w:val="24"/>
        </w:rPr>
      </w:pPr>
      <w:r w:rsidRPr="002B45DF">
        <w:rPr>
          <w:rFonts w:ascii="Times New Roman" w:hAnsi="Times New Roman" w:cs="Times New Roman"/>
          <w:sz w:val="24"/>
          <w:szCs w:val="24"/>
        </w:rPr>
        <w:t xml:space="preserve">Resmi Gazetenin 25.08.2016 tarihli sayısında yayımlanarak yürürlüğe giren 6740 Sayılı </w:t>
      </w:r>
      <w:r w:rsidRPr="002B45DF">
        <w:rPr>
          <w:rFonts w:ascii="Times New Roman" w:hAnsi="Times New Roman" w:cs="Times New Roman"/>
          <w:b/>
          <w:bCs/>
          <w:color w:val="000000"/>
          <w:sz w:val="24"/>
          <w:szCs w:val="24"/>
        </w:rPr>
        <w:t>Bireysel Emeklilik Tasarruf Ve Yatırım Sistemi Kanununda</w:t>
      </w:r>
      <w:r w:rsidRPr="002B45DF">
        <w:rPr>
          <w:rStyle w:val="apple-converted-space"/>
          <w:rFonts w:ascii="Times New Roman" w:hAnsi="Times New Roman" w:cs="Times New Roman"/>
          <w:b/>
          <w:bCs/>
          <w:color w:val="000000"/>
          <w:sz w:val="24"/>
          <w:szCs w:val="24"/>
        </w:rPr>
        <w:t> </w:t>
      </w:r>
      <w:r w:rsidRPr="002B45DF">
        <w:rPr>
          <w:rFonts w:ascii="Times New Roman" w:hAnsi="Times New Roman" w:cs="Times New Roman"/>
          <w:b/>
          <w:bCs/>
          <w:color w:val="000000"/>
          <w:sz w:val="24"/>
          <w:szCs w:val="24"/>
        </w:rPr>
        <w:t>Değişiklik Yapılmasına Dair Kanun</w:t>
      </w:r>
      <w:r w:rsidRPr="002B45DF">
        <w:rPr>
          <w:rFonts w:ascii="Times New Roman" w:hAnsi="Times New Roman" w:cs="Times New Roman"/>
          <w:sz w:val="24"/>
          <w:szCs w:val="24"/>
        </w:rPr>
        <w:t xml:space="preserve"> ile 28.03.2001 tarihli 4632 sayılı Bireysel Emeklilik Tasarruf ve Yatırım Sistemi Kanunu’na eklenen Ek 2. Maddesine göre kendi isteğim dışında dahil edildiğim zorunlu bireysel emeklilik sisteminden, yine aynı ek maddenin ‘…Çalışan, emeklilik planına dahil olduğunun kendisine bildirildiği tarihi müteakip iki ay içinde sözleşmeden cayabilir…’ bendindeki ifadeye dayanarak caydığımı, maaşımdan kesilen katkı payları ve sair kesintilerin ve varsa hesabımda bulunan yatırım gelirlerinin maaş hesabıma aktarılmasını talep ederim. …./…./2017</w:t>
      </w:r>
    </w:p>
    <w:p w:rsidR="0091387A" w:rsidRDefault="0091387A" w:rsidP="0091387A">
      <w:pPr>
        <w:spacing w:line="240" w:lineRule="auto"/>
        <w:contextualSpacing/>
        <w:jc w:val="both"/>
      </w:pPr>
    </w:p>
    <w:p w:rsidR="0091387A" w:rsidRDefault="0091387A" w:rsidP="0091387A">
      <w:pPr>
        <w:spacing w:line="240" w:lineRule="auto"/>
        <w:contextualSpacing/>
        <w:jc w:val="both"/>
      </w:pPr>
    </w:p>
    <w:p w:rsidR="0091387A" w:rsidRDefault="0091387A" w:rsidP="0091387A">
      <w:pPr>
        <w:spacing w:line="240" w:lineRule="auto"/>
        <w:contextualSpacing/>
        <w:jc w:val="both"/>
      </w:pPr>
      <w:r>
        <w:tab/>
      </w:r>
      <w:r>
        <w:tab/>
      </w:r>
      <w:r>
        <w:tab/>
      </w:r>
      <w:r>
        <w:tab/>
      </w:r>
      <w:r>
        <w:tab/>
      </w:r>
      <w:r>
        <w:tab/>
      </w:r>
      <w:r>
        <w:tab/>
      </w:r>
      <w:r>
        <w:tab/>
      </w:r>
      <w:r>
        <w:tab/>
      </w:r>
      <w:r>
        <w:tab/>
        <w:t>……………………</w:t>
      </w:r>
    </w:p>
    <w:p w:rsidR="0091387A" w:rsidRDefault="0091387A" w:rsidP="0091387A">
      <w:pPr>
        <w:spacing w:line="240" w:lineRule="auto"/>
        <w:contextualSpacing/>
        <w:jc w:val="both"/>
      </w:pPr>
    </w:p>
    <w:p w:rsidR="0091387A" w:rsidRDefault="0091387A" w:rsidP="0091387A">
      <w:pPr>
        <w:spacing w:line="240" w:lineRule="auto"/>
        <w:contextualSpacing/>
        <w:jc w:val="both"/>
      </w:pPr>
    </w:p>
    <w:p w:rsidR="0091387A" w:rsidRPr="002B45DF" w:rsidRDefault="0091387A" w:rsidP="0091387A">
      <w:pPr>
        <w:spacing w:line="240" w:lineRule="auto"/>
        <w:contextualSpacing/>
        <w:jc w:val="both"/>
        <w:rPr>
          <w:rFonts w:ascii="Times New Roman" w:hAnsi="Times New Roman" w:cs="Times New Roman"/>
          <w:sz w:val="24"/>
          <w:szCs w:val="24"/>
        </w:rPr>
      </w:pPr>
      <w:r w:rsidRPr="002B45DF">
        <w:rPr>
          <w:rFonts w:ascii="Times New Roman" w:hAnsi="Times New Roman" w:cs="Times New Roman"/>
          <w:sz w:val="24"/>
          <w:szCs w:val="24"/>
        </w:rPr>
        <w:t>T.C. No</w:t>
      </w:r>
      <w:r w:rsidRPr="002B45DF">
        <w:rPr>
          <w:rFonts w:ascii="Times New Roman" w:hAnsi="Times New Roman" w:cs="Times New Roman"/>
          <w:sz w:val="24"/>
          <w:szCs w:val="24"/>
        </w:rPr>
        <w:tab/>
        <w:t>:</w:t>
      </w:r>
    </w:p>
    <w:p w:rsidR="0091387A" w:rsidRPr="002B45DF" w:rsidRDefault="0091387A" w:rsidP="0091387A">
      <w:pPr>
        <w:spacing w:line="240" w:lineRule="auto"/>
        <w:contextualSpacing/>
        <w:jc w:val="both"/>
        <w:rPr>
          <w:rFonts w:ascii="Times New Roman" w:hAnsi="Times New Roman" w:cs="Times New Roman"/>
          <w:sz w:val="24"/>
          <w:szCs w:val="24"/>
        </w:rPr>
      </w:pPr>
    </w:p>
    <w:p w:rsidR="0091387A" w:rsidRPr="002B45DF" w:rsidRDefault="0091387A" w:rsidP="0091387A">
      <w:pPr>
        <w:spacing w:line="240" w:lineRule="auto"/>
        <w:contextualSpacing/>
        <w:jc w:val="both"/>
        <w:rPr>
          <w:rFonts w:ascii="Times New Roman" w:hAnsi="Times New Roman" w:cs="Times New Roman"/>
          <w:sz w:val="24"/>
          <w:szCs w:val="24"/>
        </w:rPr>
      </w:pPr>
      <w:r w:rsidRPr="002B45DF">
        <w:rPr>
          <w:rFonts w:ascii="Times New Roman" w:hAnsi="Times New Roman" w:cs="Times New Roman"/>
          <w:sz w:val="24"/>
          <w:szCs w:val="24"/>
        </w:rPr>
        <w:t>Adres</w:t>
      </w:r>
      <w:r w:rsidRPr="002B45DF">
        <w:rPr>
          <w:rFonts w:ascii="Times New Roman" w:hAnsi="Times New Roman" w:cs="Times New Roman"/>
          <w:sz w:val="24"/>
          <w:szCs w:val="24"/>
        </w:rPr>
        <w:tab/>
        <w:t>:</w:t>
      </w:r>
    </w:p>
    <w:p w:rsidR="0091387A" w:rsidRPr="002B45DF" w:rsidRDefault="0091387A" w:rsidP="0091387A">
      <w:pPr>
        <w:spacing w:line="240" w:lineRule="auto"/>
        <w:contextualSpacing/>
        <w:jc w:val="both"/>
        <w:rPr>
          <w:rFonts w:ascii="Times New Roman" w:hAnsi="Times New Roman" w:cs="Times New Roman"/>
          <w:sz w:val="24"/>
          <w:szCs w:val="24"/>
        </w:rPr>
      </w:pPr>
      <w:bookmarkStart w:id="0" w:name="_GoBack"/>
      <w:bookmarkEnd w:id="0"/>
    </w:p>
    <w:p w:rsidR="0091387A" w:rsidRDefault="0091387A">
      <w:pPr>
        <w:rPr>
          <w:rFonts w:ascii="Times New Roman" w:hAnsi="Times New Roman" w:cs="Times New Roman"/>
          <w:color w:val="003333"/>
          <w:sz w:val="24"/>
          <w:szCs w:val="24"/>
          <w:shd w:val="clear" w:color="auto" w:fill="FFFFFF"/>
        </w:rPr>
      </w:pPr>
    </w:p>
    <w:p w:rsidR="0091387A" w:rsidRDefault="0091387A">
      <w:pPr>
        <w:rPr>
          <w:rFonts w:ascii="Times New Roman" w:hAnsi="Times New Roman" w:cs="Times New Roman"/>
          <w:color w:val="003333"/>
          <w:sz w:val="24"/>
          <w:szCs w:val="24"/>
          <w:shd w:val="clear" w:color="auto" w:fill="FFFFFF"/>
        </w:rPr>
      </w:pPr>
    </w:p>
    <w:p w:rsidR="008D3E41" w:rsidRDefault="008D3E41">
      <w:pPr>
        <w:rPr>
          <w:rFonts w:ascii="Times New Roman" w:hAnsi="Times New Roman" w:cs="Times New Roman"/>
          <w:color w:val="003333"/>
          <w:sz w:val="24"/>
          <w:szCs w:val="24"/>
          <w:shd w:val="clear" w:color="auto" w:fill="FFFFFF"/>
        </w:rPr>
      </w:pPr>
    </w:p>
    <w:p w:rsidR="008D3E41" w:rsidRDefault="008D3E41">
      <w:pPr>
        <w:rPr>
          <w:rFonts w:ascii="Times New Roman" w:hAnsi="Times New Roman" w:cs="Times New Roman"/>
          <w:color w:val="003333"/>
          <w:sz w:val="24"/>
          <w:szCs w:val="24"/>
          <w:shd w:val="clear" w:color="auto" w:fill="FFFFFF"/>
        </w:rPr>
      </w:pPr>
    </w:p>
    <w:p w:rsidR="008D3E41" w:rsidRPr="00125758" w:rsidRDefault="008D3E41">
      <w:pPr>
        <w:rPr>
          <w:rFonts w:ascii="Times New Roman" w:hAnsi="Times New Roman" w:cs="Times New Roman"/>
          <w:color w:val="003333"/>
          <w:sz w:val="24"/>
          <w:szCs w:val="24"/>
          <w:shd w:val="clear" w:color="auto" w:fill="FFFFFF"/>
        </w:rPr>
      </w:pPr>
    </w:p>
    <w:p w:rsidR="00272E0B" w:rsidRPr="00125758" w:rsidRDefault="00272E0B">
      <w:pPr>
        <w:rPr>
          <w:rFonts w:ascii="Times New Roman" w:hAnsi="Times New Roman" w:cs="Times New Roman"/>
          <w:color w:val="003333"/>
          <w:sz w:val="24"/>
          <w:szCs w:val="24"/>
          <w:shd w:val="clear" w:color="auto" w:fill="FFFFFF"/>
        </w:rPr>
      </w:pPr>
    </w:p>
    <w:p w:rsidR="00272E0B" w:rsidRPr="00125758" w:rsidRDefault="00272E0B">
      <w:pPr>
        <w:rPr>
          <w:rFonts w:ascii="Times New Roman" w:hAnsi="Times New Roman" w:cs="Times New Roman"/>
          <w:sz w:val="24"/>
          <w:szCs w:val="24"/>
        </w:rPr>
      </w:pPr>
    </w:p>
    <w:p w:rsidR="00DA65F1" w:rsidRPr="00125758" w:rsidRDefault="00DA65F1">
      <w:pPr>
        <w:rPr>
          <w:rFonts w:ascii="Times New Roman" w:hAnsi="Times New Roman" w:cs="Times New Roman"/>
          <w:sz w:val="24"/>
          <w:szCs w:val="24"/>
        </w:rPr>
      </w:pPr>
    </w:p>
    <w:p w:rsidR="00DA65F1" w:rsidRPr="00125758" w:rsidRDefault="00DA65F1">
      <w:pPr>
        <w:rPr>
          <w:rFonts w:ascii="Times New Roman" w:hAnsi="Times New Roman" w:cs="Times New Roman"/>
          <w:sz w:val="24"/>
          <w:szCs w:val="24"/>
        </w:rPr>
      </w:pPr>
    </w:p>
    <w:sectPr w:rsidR="00DA65F1" w:rsidRPr="00125758" w:rsidSect="00D32B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C7E2A"/>
    <w:multiLevelType w:val="hybridMultilevel"/>
    <w:tmpl w:val="FA3A1586"/>
    <w:lvl w:ilvl="0" w:tplc="51824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A65F1"/>
    <w:rsid w:val="000015C4"/>
    <w:rsid w:val="00093B98"/>
    <w:rsid w:val="00125758"/>
    <w:rsid w:val="00132BD3"/>
    <w:rsid w:val="00272E0B"/>
    <w:rsid w:val="002777FD"/>
    <w:rsid w:val="00686A81"/>
    <w:rsid w:val="00862E57"/>
    <w:rsid w:val="008D3E41"/>
    <w:rsid w:val="0091387A"/>
    <w:rsid w:val="00972DEF"/>
    <w:rsid w:val="00D0374B"/>
    <w:rsid w:val="00D32B02"/>
    <w:rsid w:val="00DA65F1"/>
    <w:rsid w:val="00E94B4C"/>
    <w:rsid w:val="00EF2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72E0B"/>
  </w:style>
  <w:style w:type="character" w:styleId="Kpr">
    <w:name w:val="Hyperlink"/>
    <w:basedOn w:val="VarsaylanParagrafYazTipi"/>
    <w:uiPriority w:val="99"/>
    <w:semiHidden/>
    <w:unhideWhenUsed/>
    <w:rsid w:val="00272E0B"/>
    <w:rPr>
      <w:color w:val="0000FF"/>
      <w:u w:val="single"/>
    </w:rPr>
  </w:style>
  <w:style w:type="paragraph" w:styleId="ListeParagraf">
    <w:name w:val="List Paragraph"/>
    <w:basedOn w:val="Normal"/>
    <w:uiPriority w:val="34"/>
    <w:qFormat/>
    <w:rsid w:val="00125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1C2F-A48B-4721-9280-222C72F5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SENDİKA PC</cp:lastModifiedBy>
  <cp:revision>3</cp:revision>
  <dcterms:created xsi:type="dcterms:W3CDTF">2017-03-17T12:55:00Z</dcterms:created>
  <dcterms:modified xsi:type="dcterms:W3CDTF">2017-03-17T12:55:00Z</dcterms:modified>
</cp:coreProperties>
</file>