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22" w:rsidRDefault="00246322" w:rsidP="005F35A0">
      <w:pPr>
        <w:ind w:left="-284"/>
        <w:jc w:val="center"/>
        <w:rPr>
          <w:rFonts w:ascii="Georgia" w:hAnsi="Georgia"/>
          <w:b/>
          <w:sz w:val="24"/>
          <w:szCs w:val="24"/>
        </w:rPr>
      </w:pPr>
    </w:p>
    <w:p w:rsidR="005875DD" w:rsidRPr="007B443F" w:rsidRDefault="005875DD" w:rsidP="005F35A0">
      <w:pPr>
        <w:ind w:left="-284"/>
        <w:jc w:val="center"/>
        <w:rPr>
          <w:rFonts w:ascii="Georgia" w:hAnsi="Georgia"/>
          <w:b/>
          <w:sz w:val="24"/>
          <w:szCs w:val="24"/>
        </w:rPr>
      </w:pPr>
      <w:r w:rsidRPr="007B443F">
        <w:rPr>
          <w:rFonts w:ascii="Georgia" w:hAnsi="Georgia"/>
          <w:b/>
          <w:sz w:val="24"/>
          <w:szCs w:val="24"/>
        </w:rPr>
        <w:t>T</w:t>
      </w:r>
      <w:r w:rsidR="005F35A0" w:rsidRPr="007B443F">
        <w:rPr>
          <w:rFonts w:ascii="Georgia" w:hAnsi="Georgia"/>
          <w:b/>
          <w:sz w:val="24"/>
          <w:szCs w:val="24"/>
        </w:rPr>
        <w:t xml:space="preserve">ÜRKİYE </w:t>
      </w:r>
      <w:r w:rsidRPr="007B443F">
        <w:rPr>
          <w:rFonts w:ascii="Georgia" w:hAnsi="Georgia"/>
          <w:b/>
          <w:sz w:val="24"/>
          <w:szCs w:val="24"/>
        </w:rPr>
        <w:t>B</w:t>
      </w:r>
      <w:r w:rsidR="005F35A0" w:rsidRPr="007B443F">
        <w:rPr>
          <w:rFonts w:ascii="Georgia" w:hAnsi="Georgia"/>
          <w:b/>
          <w:sz w:val="24"/>
          <w:szCs w:val="24"/>
        </w:rPr>
        <w:t xml:space="preserve">ÜYÜK </w:t>
      </w:r>
      <w:r w:rsidRPr="007B443F">
        <w:rPr>
          <w:rFonts w:ascii="Georgia" w:hAnsi="Georgia"/>
          <w:b/>
          <w:sz w:val="24"/>
          <w:szCs w:val="24"/>
        </w:rPr>
        <w:t>M</w:t>
      </w:r>
      <w:r w:rsidR="005F35A0" w:rsidRPr="007B443F">
        <w:rPr>
          <w:rFonts w:ascii="Georgia" w:hAnsi="Georgia"/>
          <w:b/>
          <w:sz w:val="24"/>
          <w:szCs w:val="24"/>
        </w:rPr>
        <w:t xml:space="preserve">İLLET </w:t>
      </w:r>
      <w:r w:rsidR="00762AE9" w:rsidRPr="007B443F">
        <w:rPr>
          <w:rFonts w:ascii="Georgia" w:hAnsi="Georgia"/>
          <w:b/>
          <w:sz w:val="24"/>
          <w:szCs w:val="24"/>
        </w:rPr>
        <w:t>MECLİSİ BAŞKANLIGINA</w:t>
      </w:r>
    </w:p>
    <w:p w:rsidR="00837175" w:rsidRPr="0040743A" w:rsidRDefault="005875DD" w:rsidP="00D375B4">
      <w:pPr>
        <w:ind w:left="-284"/>
        <w:rPr>
          <w:rFonts w:ascii="Georgia" w:hAnsi="Georgia"/>
          <w:sz w:val="24"/>
          <w:szCs w:val="24"/>
        </w:rPr>
      </w:pPr>
      <w:r w:rsidRPr="005F35A0">
        <w:rPr>
          <w:rFonts w:ascii="Georgia" w:hAnsi="Georgia"/>
          <w:sz w:val="28"/>
          <w:szCs w:val="28"/>
        </w:rPr>
        <w:tab/>
      </w:r>
      <w:r w:rsidR="007B443F">
        <w:rPr>
          <w:rFonts w:ascii="Georgia" w:hAnsi="Georgia"/>
          <w:sz w:val="28"/>
          <w:szCs w:val="28"/>
        </w:rPr>
        <w:t xml:space="preserve"> </w:t>
      </w:r>
      <w:r w:rsidR="00846425">
        <w:rPr>
          <w:rFonts w:ascii="Georgia" w:hAnsi="Georgia"/>
          <w:sz w:val="28"/>
          <w:szCs w:val="28"/>
        </w:rPr>
        <w:t xml:space="preserve"> </w:t>
      </w:r>
      <w:r w:rsidRPr="0040743A">
        <w:rPr>
          <w:rFonts w:ascii="Georgia" w:hAnsi="Georgia"/>
          <w:sz w:val="24"/>
          <w:szCs w:val="24"/>
        </w:rPr>
        <w:t xml:space="preserve">Yüksek Öğrenim Personel </w:t>
      </w:r>
      <w:r w:rsidR="007B443F" w:rsidRPr="0040743A">
        <w:rPr>
          <w:rFonts w:ascii="Georgia" w:hAnsi="Georgia"/>
          <w:sz w:val="24"/>
          <w:szCs w:val="24"/>
        </w:rPr>
        <w:t>K</w:t>
      </w:r>
      <w:r w:rsidRPr="0040743A">
        <w:rPr>
          <w:rFonts w:ascii="Georgia" w:hAnsi="Georgia"/>
          <w:sz w:val="24"/>
          <w:szCs w:val="24"/>
        </w:rPr>
        <w:t xml:space="preserve">anununda </w:t>
      </w:r>
      <w:r w:rsidR="007B443F" w:rsidRPr="0040743A">
        <w:rPr>
          <w:rFonts w:ascii="Georgia" w:hAnsi="Georgia"/>
          <w:sz w:val="24"/>
          <w:szCs w:val="24"/>
        </w:rPr>
        <w:t>D</w:t>
      </w:r>
      <w:r w:rsidRPr="0040743A">
        <w:rPr>
          <w:rFonts w:ascii="Georgia" w:hAnsi="Georgia"/>
          <w:sz w:val="24"/>
          <w:szCs w:val="24"/>
        </w:rPr>
        <w:t xml:space="preserve">eğişiklik </w:t>
      </w:r>
      <w:r w:rsidR="007B443F" w:rsidRPr="0040743A">
        <w:rPr>
          <w:rFonts w:ascii="Georgia" w:hAnsi="Georgia"/>
          <w:sz w:val="24"/>
          <w:szCs w:val="24"/>
        </w:rPr>
        <w:t>Y</w:t>
      </w:r>
      <w:r w:rsidRPr="0040743A">
        <w:rPr>
          <w:rFonts w:ascii="Georgia" w:hAnsi="Georgia"/>
          <w:sz w:val="24"/>
          <w:szCs w:val="24"/>
        </w:rPr>
        <w:t xml:space="preserve">apılmasına </w:t>
      </w:r>
      <w:r w:rsidR="007B443F" w:rsidRPr="0040743A">
        <w:rPr>
          <w:rFonts w:ascii="Georgia" w:hAnsi="Georgia"/>
          <w:sz w:val="24"/>
          <w:szCs w:val="24"/>
        </w:rPr>
        <w:t>D</w:t>
      </w:r>
      <w:r w:rsidRPr="0040743A">
        <w:rPr>
          <w:rFonts w:ascii="Georgia" w:hAnsi="Georgia"/>
          <w:sz w:val="24"/>
          <w:szCs w:val="24"/>
        </w:rPr>
        <w:t xml:space="preserve">air Kanun  </w:t>
      </w:r>
      <w:r w:rsidR="007B443F" w:rsidRPr="0040743A">
        <w:rPr>
          <w:rFonts w:ascii="Georgia" w:hAnsi="Georgia"/>
          <w:sz w:val="24"/>
          <w:szCs w:val="24"/>
        </w:rPr>
        <w:t>(</w:t>
      </w:r>
      <w:r w:rsidRPr="0040743A">
        <w:rPr>
          <w:rFonts w:ascii="Georgia" w:hAnsi="Georgia"/>
          <w:sz w:val="24"/>
          <w:szCs w:val="24"/>
        </w:rPr>
        <w:t>05.11.2014 tarihli – 2917</w:t>
      </w:r>
      <w:r w:rsidR="007B443F" w:rsidRPr="0040743A">
        <w:rPr>
          <w:rFonts w:ascii="Georgia" w:hAnsi="Georgia"/>
          <w:sz w:val="24"/>
          <w:szCs w:val="24"/>
        </w:rPr>
        <w:t>0</w:t>
      </w:r>
      <w:r w:rsidRPr="0040743A">
        <w:rPr>
          <w:rFonts w:ascii="Georgia" w:hAnsi="Georgia"/>
          <w:sz w:val="24"/>
          <w:szCs w:val="24"/>
        </w:rPr>
        <w:t xml:space="preserve"> sayılı Resmi Gazetede </w:t>
      </w:r>
      <w:r w:rsidR="007B443F" w:rsidRPr="0040743A">
        <w:rPr>
          <w:rFonts w:ascii="Georgia" w:hAnsi="Georgia"/>
          <w:sz w:val="24"/>
          <w:szCs w:val="24"/>
        </w:rPr>
        <w:t xml:space="preserve">yayınlanan) </w:t>
      </w:r>
      <w:r w:rsidR="00762AE9">
        <w:rPr>
          <w:rFonts w:ascii="Georgia" w:hAnsi="Georgia"/>
          <w:sz w:val="24"/>
          <w:szCs w:val="24"/>
        </w:rPr>
        <w:t xml:space="preserve">ile </w:t>
      </w:r>
      <w:r w:rsidRPr="0040743A">
        <w:rPr>
          <w:rFonts w:ascii="Georgia" w:hAnsi="Georgia"/>
          <w:sz w:val="24"/>
          <w:szCs w:val="24"/>
        </w:rPr>
        <w:t xml:space="preserve">11.10.1983 tarih ve 2914 sayılı Yüksek Öğrenim Personel </w:t>
      </w:r>
      <w:r w:rsidR="00B35742">
        <w:rPr>
          <w:rFonts w:ascii="Georgia" w:hAnsi="Georgia"/>
          <w:sz w:val="24"/>
          <w:szCs w:val="24"/>
        </w:rPr>
        <w:t>K</w:t>
      </w:r>
      <w:r w:rsidRPr="0040743A">
        <w:rPr>
          <w:rFonts w:ascii="Georgia" w:hAnsi="Georgia"/>
          <w:sz w:val="24"/>
          <w:szCs w:val="24"/>
        </w:rPr>
        <w:t>anununa aşağıda</w:t>
      </w:r>
      <w:r w:rsidR="00762AE9">
        <w:rPr>
          <w:rFonts w:ascii="Georgia" w:hAnsi="Georgia"/>
          <w:sz w:val="24"/>
          <w:szCs w:val="24"/>
        </w:rPr>
        <w:t>ki</w:t>
      </w:r>
      <w:r w:rsidRPr="0040743A">
        <w:rPr>
          <w:rFonts w:ascii="Georgia" w:hAnsi="Georgia"/>
          <w:sz w:val="24"/>
          <w:szCs w:val="24"/>
        </w:rPr>
        <w:t xml:space="preserve"> ek</w:t>
      </w:r>
      <w:r w:rsidR="00846425" w:rsidRPr="0040743A">
        <w:rPr>
          <w:rFonts w:ascii="Georgia" w:hAnsi="Georgia"/>
          <w:sz w:val="24"/>
          <w:szCs w:val="24"/>
        </w:rPr>
        <w:t xml:space="preserve"> maddelerle</w:t>
      </w:r>
      <w:r w:rsidR="007B443F" w:rsidRPr="0040743A">
        <w:rPr>
          <w:rFonts w:ascii="Georgia" w:hAnsi="Georgia"/>
          <w:sz w:val="24"/>
          <w:szCs w:val="24"/>
        </w:rPr>
        <w:t>;</w:t>
      </w:r>
    </w:p>
    <w:p w:rsidR="00FA12D1" w:rsidRDefault="00837175" w:rsidP="00846425">
      <w:pPr>
        <w:ind w:left="-284"/>
        <w:jc w:val="both"/>
        <w:rPr>
          <w:rFonts w:ascii="Georgia" w:hAnsi="Georgia"/>
          <w:sz w:val="24"/>
          <w:szCs w:val="24"/>
        </w:rPr>
      </w:pPr>
      <w:r w:rsidRPr="0040743A">
        <w:rPr>
          <w:rFonts w:ascii="Georgia" w:hAnsi="Georgia"/>
          <w:sz w:val="24"/>
          <w:szCs w:val="24"/>
        </w:rPr>
        <w:t xml:space="preserve"> </w:t>
      </w:r>
      <w:r w:rsidR="00846425" w:rsidRPr="0040743A">
        <w:rPr>
          <w:rFonts w:ascii="Georgia" w:hAnsi="Georgia"/>
          <w:sz w:val="24"/>
          <w:szCs w:val="24"/>
        </w:rPr>
        <w:t xml:space="preserve">      </w:t>
      </w:r>
      <w:r w:rsidRPr="0040743A">
        <w:rPr>
          <w:rFonts w:ascii="Georgia" w:hAnsi="Georgia"/>
          <w:sz w:val="24"/>
          <w:szCs w:val="24"/>
        </w:rPr>
        <w:t>Ek Madde 3</w:t>
      </w:r>
      <w:r w:rsidR="00846425" w:rsidRPr="0040743A">
        <w:rPr>
          <w:rFonts w:ascii="Georgia" w:hAnsi="Georgia"/>
          <w:sz w:val="24"/>
          <w:szCs w:val="24"/>
        </w:rPr>
        <w:t>:</w:t>
      </w:r>
      <w:r w:rsidRPr="0040743A">
        <w:rPr>
          <w:rFonts w:ascii="Georgia" w:hAnsi="Georgia"/>
          <w:sz w:val="24"/>
          <w:szCs w:val="24"/>
        </w:rPr>
        <w:t xml:space="preserve"> “</w:t>
      </w:r>
      <w:r w:rsidRPr="0040743A">
        <w:rPr>
          <w:rFonts w:ascii="Georgia" w:hAnsi="Georgia"/>
          <w:i/>
          <w:sz w:val="24"/>
          <w:szCs w:val="24"/>
        </w:rPr>
        <w:t>Yükseköğretim Tazminatı</w:t>
      </w:r>
      <w:r w:rsidRPr="0040743A">
        <w:rPr>
          <w:rFonts w:ascii="Georgia" w:hAnsi="Georgia"/>
          <w:sz w:val="24"/>
          <w:szCs w:val="24"/>
        </w:rPr>
        <w:t>”</w:t>
      </w:r>
      <w:r w:rsidR="00846425" w:rsidRPr="0040743A">
        <w:rPr>
          <w:rFonts w:ascii="Georgia" w:hAnsi="Georgia"/>
          <w:sz w:val="24"/>
          <w:szCs w:val="24"/>
        </w:rPr>
        <w:t>-</w:t>
      </w:r>
      <w:r w:rsidRPr="0040743A">
        <w:rPr>
          <w:rFonts w:ascii="Georgia" w:hAnsi="Georgia"/>
          <w:sz w:val="24"/>
          <w:szCs w:val="24"/>
        </w:rPr>
        <w:t xml:space="preserve"> Ek madde 4</w:t>
      </w:r>
      <w:r w:rsidR="00846425" w:rsidRPr="0040743A">
        <w:rPr>
          <w:rFonts w:ascii="Georgia" w:hAnsi="Georgia"/>
          <w:sz w:val="24"/>
          <w:szCs w:val="24"/>
        </w:rPr>
        <w:t>:</w:t>
      </w:r>
      <w:r w:rsidRPr="0040743A">
        <w:rPr>
          <w:rFonts w:ascii="Georgia" w:hAnsi="Georgia"/>
          <w:sz w:val="24"/>
          <w:szCs w:val="24"/>
        </w:rPr>
        <w:t xml:space="preserve"> “</w:t>
      </w:r>
      <w:r w:rsidRPr="0040743A">
        <w:rPr>
          <w:rFonts w:ascii="Georgia" w:hAnsi="Georgia"/>
          <w:i/>
          <w:sz w:val="24"/>
          <w:szCs w:val="24"/>
        </w:rPr>
        <w:t>Akademik teşvik ödeneği</w:t>
      </w:r>
      <w:r w:rsidRPr="0040743A">
        <w:rPr>
          <w:rFonts w:ascii="Georgia" w:hAnsi="Georgia"/>
          <w:sz w:val="24"/>
          <w:szCs w:val="24"/>
        </w:rPr>
        <w:t xml:space="preserve">” </w:t>
      </w:r>
      <w:r w:rsidR="00846425" w:rsidRPr="0040743A">
        <w:rPr>
          <w:rFonts w:ascii="Georgia" w:hAnsi="Georgia"/>
          <w:sz w:val="24"/>
          <w:szCs w:val="24"/>
        </w:rPr>
        <w:t>Profesör, Doçent, Yardımcı Doçent,</w:t>
      </w:r>
      <w:r w:rsidR="00613175" w:rsidRPr="0040743A">
        <w:rPr>
          <w:rFonts w:ascii="Georgia" w:hAnsi="Georgia"/>
          <w:sz w:val="24"/>
          <w:szCs w:val="24"/>
        </w:rPr>
        <w:t xml:space="preserve"> </w:t>
      </w:r>
      <w:r w:rsidR="00846425" w:rsidRPr="0040743A">
        <w:rPr>
          <w:rFonts w:ascii="Georgia" w:hAnsi="Georgia"/>
          <w:sz w:val="24"/>
          <w:szCs w:val="24"/>
        </w:rPr>
        <w:t xml:space="preserve">Araştırma Görevlisi ve Okutman, </w:t>
      </w:r>
      <w:r w:rsidR="00762AE9" w:rsidRPr="0040743A">
        <w:rPr>
          <w:rFonts w:ascii="Georgia" w:hAnsi="Georgia"/>
          <w:sz w:val="24"/>
          <w:szCs w:val="24"/>
        </w:rPr>
        <w:t>Uzman, Çevirici</w:t>
      </w:r>
      <w:r w:rsidR="00846425" w:rsidRPr="0040743A">
        <w:rPr>
          <w:rFonts w:ascii="Georgia" w:hAnsi="Georgia"/>
          <w:sz w:val="24"/>
          <w:szCs w:val="24"/>
        </w:rPr>
        <w:t xml:space="preserve">, Eğitim Öğretim </w:t>
      </w:r>
      <w:r w:rsidR="00F56411" w:rsidRPr="0040743A">
        <w:rPr>
          <w:rFonts w:ascii="Georgia" w:hAnsi="Georgia"/>
          <w:sz w:val="24"/>
          <w:szCs w:val="24"/>
        </w:rPr>
        <w:t>Planlama Kadrosunda</w:t>
      </w:r>
      <w:r w:rsidR="00846425" w:rsidRPr="0040743A">
        <w:rPr>
          <w:rFonts w:ascii="Georgia" w:hAnsi="Georgia"/>
          <w:sz w:val="24"/>
          <w:szCs w:val="24"/>
        </w:rPr>
        <w:t xml:space="preserve"> bulunanlara </w:t>
      </w:r>
      <w:r w:rsidR="00846425" w:rsidRPr="0040743A">
        <w:rPr>
          <w:rFonts w:ascii="Georgia" w:hAnsi="Georgia"/>
          <w:b/>
          <w:sz w:val="24"/>
          <w:szCs w:val="24"/>
        </w:rPr>
        <w:t xml:space="preserve">%115 oranına varan iyileştirme </w:t>
      </w:r>
      <w:r w:rsidR="00846425" w:rsidRPr="0040743A">
        <w:rPr>
          <w:rFonts w:ascii="Georgia" w:hAnsi="Georgia"/>
          <w:sz w:val="24"/>
          <w:szCs w:val="24"/>
        </w:rPr>
        <w:t>yapılarak</w:t>
      </w:r>
      <w:r w:rsidR="00613175" w:rsidRPr="0040743A">
        <w:rPr>
          <w:rFonts w:ascii="Georgia" w:hAnsi="Georgia"/>
          <w:sz w:val="24"/>
          <w:szCs w:val="24"/>
        </w:rPr>
        <w:t xml:space="preserve"> </w:t>
      </w:r>
      <w:r w:rsidR="00846425" w:rsidRPr="0040743A">
        <w:rPr>
          <w:rFonts w:ascii="Georgia" w:hAnsi="Georgia"/>
          <w:sz w:val="24"/>
          <w:szCs w:val="24"/>
        </w:rPr>
        <w:t xml:space="preserve">kısmen de olsa ekonomik açıdan </w:t>
      </w:r>
      <w:r w:rsidR="00762AE9">
        <w:rPr>
          <w:rFonts w:ascii="Georgia" w:hAnsi="Georgia"/>
          <w:sz w:val="24"/>
          <w:szCs w:val="24"/>
        </w:rPr>
        <w:t xml:space="preserve">bir </w:t>
      </w:r>
      <w:r w:rsidR="00846425" w:rsidRPr="0040743A">
        <w:rPr>
          <w:rFonts w:ascii="Georgia" w:hAnsi="Georgia"/>
          <w:sz w:val="24"/>
          <w:szCs w:val="24"/>
        </w:rPr>
        <w:t>katkı sunulmuştur.</w:t>
      </w:r>
    </w:p>
    <w:p w:rsidR="007B443F" w:rsidRPr="0040743A" w:rsidRDefault="00613175" w:rsidP="00846425">
      <w:pPr>
        <w:ind w:left="-284"/>
        <w:jc w:val="both"/>
        <w:rPr>
          <w:rFonts w:ascii="Georgia" w:hAnsi="Georgia"/>
          <w:sz w:val="24"/>
          <w:szCs w:val="24"/>
        </w:rPr>
      </w:pPr>
      <w:r w:rsidRPr="0040743A">
        <w:rPr>
          <w:rFonts w:ascii="Georgia" w:hAnsi="Georgia"/>
          <w:sz w:val="24"/>
          <w:szCs w:val="24"/>
        </w:rPr>
        <w:t xml:space="preserve">      Üniversitelerimizdeki diğer çalışanlar</w:t>
      </w:r>
      <w:r w:rsidR="00762AE9">
        <w:rPr>
          <w:rFonts w:ascii="Georgia" w:hAnsi="Georgia"/>
          <w:sz w:val="24"/>
          <w:szCs w:val="24"/>
        </w:rPr>
        <w:t>ın</w:t>
      </w:r>
      <w:r w:rsidR="0040743A" w:rsidRPr="0040743A">
        <w:rPr>
          <w:rFonts w:ascii="Georgia" w:hAnsi="Georgia"/>
          <w:sz w:val="24"/>
          <w:szCs w:val="24"/>
        </w:rPr>
        <w:t xml:space="preserve"> (Genel İdare, Teknik ve Yardımcı Hizmetler) </w:t>
      </w:r>
      <w:r w:rsidRPr="0040743A">
        <w:rPr>
          <w:rFonts w:ascii="Georgia" w:hAnsi="Georgia"/>
          <w:sz w:val="24"/>
          <w:szCs w:val="24"/>
        </w:rPr>
        <w:t xml:space="preserve"> ekonomik ve özlük haklarında yıllar</w:t>
      </w:r>
      <w:r w:rsidR="0040743A" w:rsidRPr="0040743A">
        <w:rPr>
          <w:rFonts w:ascii="Georgia" w:hAnsi="Georgia"/>
          <w:sz w:val="24"/>
          <w:szCs w:val="24"/>
        </w:rPr>
        <w:t>c</w:t>
      </w:r>
      <w:r w:rsidRPr="0040743A">
        <w:rPr>
          <w:rFonts w:ascii="Georgia" w:hAnsi="Georgia"/>
          <w:sz w:val="24"/>
          <w:szCs w:val="24"/>
        </w:rPr>
        <w:t>a iyileştirme yapılmamış</w:t>
      </w:r>
      <w:r w:rsidR="0040743A" w:rsidRPr="0040743A">
        <w:rPr>
          <w:rFonts w:ascii="Georgia" w:hAnsi="Georgia"/>
          <w:sz w:val="24"/>
          <w:szCs w:val="24"/>
        </w:rPr>
        <w:t xml:space="preserve">, çok ciddi </w:t>
      </w:r>
      <w:r w:rsidRPr="0040743A">
        <w:rPr>
          <w:rFonts w:ascii="Georgia" w:hAnsi="Georgia"/>
          <w:sz w:val="24"/>
          <w:szCs w:val="24"/>
        </w:rPr>
        <w:t xml:space="preserve">bir geçim sıkıntısı </w:t>
      </w:r>
      <w:r w:rsidR="00762AE9">
        <w:rPr>
          <w:rFonts w:ascii="Georgia" w:hAnsi="Georgia"/>
          <w:sz w:val="24"/>
          <w:szCs w:val="24"/>
        </w:rPr>
        <w:t>ile karşı karşıya bırakılmışlardır.</w:t>
      </w:r>
    </w:p>
    <w:p w:rsidR="00613175" w:rsidRPr="0040743A" w:rsidRDefault="00846425" w:rsidP="00846425">
      <w:pPr>
        <w:ind w:left="-284"/>
        <w:jc w:val="both"/>
        <w:rPr>
          <w:rFonts w:ascii="Georgia" w:hAnsi="Georgia"/>
          <w:sz w:val="24"/>
          <w:szCs w:val="24"/>
        </w:rPr>
      </w:pPr>
      <w:r w:rsidRPr="0040743A">
        <w:rPr>
          <w:rFonts w:ascii="Georgia" w:hAnsi="Georgia"/>
          <w:sz w:val="24"/>
          <w:szCs w:val="24"/>
        </w:rPr>
        <w:t xml:space="preserve">      </w:t>
      </w:r>
      <w:r w:rsidR="0040743A" w:rsidRPr="0040743A">
        <w:rPr>
          <w:rFonts w:ascii="Georgia" w:hAnsi="Georgia"/>
          <w:sz w:val="24"/>
          <w:szCs w:val="24"/>
        </w:rPr>
        <w:t>Bu nedenle; a</w:t>
      </w:r>
      <w:r w:rsidRPr="0040743A">
        <w:rPr>
          <w:rFonts w:ascii="Georgia" w:hAnsi="Georgia"/>
          <w:sz w:val="24"/>
          <w:szCs w:val="24"/>
        </w:rPr>
        <w:t xml:space="preserve">kademik personele yapılan bu ekonomik </w:t>
      </w:r>
      <w:r w:rsidR="00F56411">
        <w:rPr>
          <w:rFonts w:ascii="Georgia" w:hAnsi="Georgia"/>
          <w:sz w:val="24"/>
          <w:szCs w:val="24"/>
        </w:rPr>
        <w:t xml:space="preserve">artışın </w:t>
      </w:r>
      <w:r w:rsidR="00F56411" w:rsidRPr="0040743A">
        <w:rPr>
          <w:rFonts w:ascii="Georgia" w:hAnsi="Georgia"/>
          <w:sz w:val="24"/>
          <w:szCs w:val="24"/>
        </w:rPr>
        <w:t>yükseköğrenimde</w:t>
      </w:r>
      <w:r w:rsidR="005D6107">
        <w:rPr>
          <w:rFonts w:ascii="Georgia" w:hAnsi="Georgia"/>
          <w:sz w:val="24"/>
          <w:szCs w:val="24"/>
        </w:rPr>
        <w:t xml:space="preserve"> </w:t>
      </w:r>
      <w:r w:rsidR="00613175" w:rsidRPr="0040743A">
        <w:rPr>
          <w:rFonts w:ascii="Georgia" w:hAnsi="Georgia"/>
          <w:sz w:val="24"/>
          <w:szCs w:val="24"/>
        </w:rPr>
        <w:t xml:space="preserve"> (</w:t>
      </w:r>
      <w:r w:rsidR="00762AE9">
        <w:rPr>
          <w:rFonts w:ascii="Georgia" w:hAnsi="Georgia"/>
          <w:sz w:val="24"/>
          <w:szCs w:val="24"/>
        </w:rPr>
        <w:t xml:space="preserve">Üniversite, </w:t>
      </w:r>
      <w:r w:rsidR="00F56411">
        <w:rPr>
          <w:rFonts w:ascii="Georgia" w:hAnsi="Georgia"/>
          <w:sz w:val="24"/>
          <w:szCs w:val="24"/>
        </w:rPr>
        <w:t xml:space="preserve">Yüksek Öğrenim </w:t>
      </w:r>
      <w:r w:rsidR="00762AE9">
        <w:rPr>
          <w:rFonts w:ascii="Georgia" w:hAnsi="Georgia"/>
          <w:sz w:val="24"/>
          <w:szCs w:val="24"/>
        </w:rPr>
        <w:t>K</w:t>
      </w:r>
      <w:r w:rsidR="00762AE9" w:rsidRPr="0040743A">
        <w:rPr>
          <w:rFonts w:ascii="Georgia" w:hAnsi="Georgia"/>
          <w:sz w:val="24"/>
          <w:szCs w:val="24"/>
        </w:rPr>
        <w:t>redi</w:t>
      </w:r>
      <w:r w:rsidR="00762AE9">
        <w:rPr>
          <w:rFonts w:ascii="Georgia" w:hAnsi="Georgia"/>
          <w:sz w:val="24"/>
          <w:szCs w:val="24"/>
        </w:rPr>
        <w:t xml:space="preserve"> </w:t>
      </w:r>
      <w:r w:rsidR="00F56411">
        <w:rPr>
          <w:rFonts w:ascii="Georgia" w:hAnsi="Georgia"/>
          <w:sz w:val="24"/>
          <w:szCs w:val="24"/>
        </w:rPr>
        <w:t xml:space="preserve">ve </w:t>
      </w:r>
      <w:r w:rsidR="00762AE9">
        <w:rPr>
          <w:rFonts w:ascii="Georgia" w:hAnsi="Georgia"/>
          <w:sz w:val="24"/>
          <w:szCs w:val="24"/>
        </w:rPr>
        <w:t xml:space="preserve">Yurtlar </w:t>
      </w:r>
      <w:r w:rsidR="00F56411">
        <w:rPr>
          <w:rFonts w:ascii="Georgia" w:hAnsi="Georgia"/>
          <w:sz w:val="24"/>
          <w:szCs w:val="24"/>
        </w:rPr>
        <w:t xml:space="preserve">Kurumu Genel </w:t>
      </w:r>
      <w:r w:rsidR="00762AE9">
        <w:rPr>
          <w:rFonts w:ascii="Georgia" w:hAnsi="Georgia"/>
          <w:sz w:val="24"/>
          <w:szCs w:val="24"/>
        </w:rPr>
        <w:t>M</w:t>
      </w:r>
      <w:r w:rsidR="00613175" w:rsidRPr="0040743A">
        <w:rPr>
          <w:rFonts w:ascii="Georgia" w:hAnsi="Georgia"/>
          <w:sz w:val="24"/>
          <w:szCs w:val="24"/>
        </w:rPr>
        <w:t xml:space="preserve">üdürlüğü)  </w:t>
      </w:r>
      <w:r w:rsidR="005D6107">
        <w:rPr>
          <w:rFonts w:ascii="Georgia" w:hAnsi="Georgia"/>
          <w:sz w:val="24"/>
          <w:szCs w:val="24"/>
        </w:rPr>
        <w:t xml:space="preserve">görev </w:t>
      </w:r>
      <w:r w:rsidR="00F56411">
        <w:rPr>
          <w:rFonts w:ascii="Georgia" w:hAnsi="Georgia"/>
          <w:sz w:val="24"/>
          <w:szCs w:val="24"/>
        </w:rPr>
        <w:t xml:space="preserve">yapan </w:t>
      </w:r>
      <w:r w:rsidR="00F56411" w:rsidRPr="0040743A">
        <w:rPr>
          <w:rFonts w:ascii="Georgia" w:hAnsi="Georgia"/>
          <w:sz w:val="24"/>
          <w:szCs w:val="24"/>
        </w:rPr>
        <w:t>diğer</w:t>
      </w:r>
      <w:r w:rsidR="00561454" w:rsidRPr="0040743A">
        <w:rPr>
          <w:rFonts w:ascii="Georgia" w:hAnsi="Georgia"/>
          <w:sz w:val="24"/>
          <w:szCs w:val="24"/>
        </w:rPr>
        <w:t xml:space="preserve"> hizmet sınıflarına (Genel İdare, Teknik ve Yardımcı Hizmetler)</w:t>
      </w:r>
      <w:r w:rsidR="0064205F" w:rsidRPr="0040743A">
        <w:rPr>
          <w:rFonts w:ascii="Georgia" w:hAnsi="Georgia"/>
          <w:sz w:val="24"/>
          <w:szCs w:val="24"/>
        </w:rPr>
        <w:t xml:space="preserve"> </w:t>
      </w:r>
      <w:r w:rsidR="00561454" w:rsidRPr="0040743A">
        <w:rPr>
          <w:rFonts w:ascii="Georgia" w:hAnsi="Georgia"/>
          <w:sz w:val="24"/>
          <w:szCs w:val="24"/>
        </w:rPr>
        <w:t>Ek Madde 3</w:t>
      </w:r>
      <w:r w:rsidR="0064205F" w:rsidRPr="0040743A">
        <w:rPr>
          <w:rFonts w:ascii="Georgia" w:hAnsi="Georgia"/>
          <w:sz w:val="24"/>
          <w:szCs w:val="24"/>
        </w:rPr>
        <w:t>’</w:t>
      </w:r>
      <w:r w:rsidR="00561454" w:rsidRPr="0040743A">
        <w:rPr>
          <w:rFonts w:ascii="Georgia" w:hAnsi="Georgia"/>
          <w:sz w:val="24"/>
          <w:szCs w:val="24"/>
        </w:rPr>
        <w:t xml:space="preserve">e </w:t>
      </w:r>
      <w:r w:rsidR="005D6107">
        <w:rPr>
          <w:rFonts w:ascii="Georgia" w:hAnsi="Georgia"/>
          <w:sz w:val="24"/>
          <w:szCs w:val="24"/>
        </w:rPr>
        <w:t xml:space="preserve">eklenerek </w:t>
      </w:r>
      <w:r w:rsidR="0064205F" w:rsidRPr="0040743A">
        <w:rPr>
          <w:rFonts w:ascii="Georgia" w:hAnsi="Georgia"/>
          <w:sz w:val="24"/>
          <w:szCs w:val="24"/>
        </w:rPr>
        <w:t>“</w:t>
      </w:r>
      <w:r w:rsidR="00561454" w:rsidRPr="0040743A">
        <w:rPr>
          <w:rFonts w:ascii="Georgia" w:hAnsi="Georgia"/>
          <w:b/>
          <w:i/>
          <w:sz w:val="24"/>
          <w:szCs w:val="24"/>
        </w:rPr>
        <w:t>Yükseköğretim</w:t>
      </w:r>
      <w:r w:rsidR="0064205F" w:rsidRPr="0040743A">
        <w:rPr>
          <w:rFonts w:ascii="Georgia" w:hAnsi="Georgia"/>
          <w:b/>
          <w:i/>
          <w:sz w:val="24"/>
          <w:szCs w:val="24"/>
        </w:rPr>
        <w:t xml:space="preserve"> Genel,</w:t>
      </w:r>
      <w:r w:rsidR="0040743A" w:rsidRPr="0040743A">
        <w:rPr>
          <w:rFonts w:ascii="Georgia" w:hAnsi="Georgia"/>
          <w:b/>
          <w:i/>
          <w:sz w:val="24"/>
          <w:szCs w:val="24"/>
        </w:rPr>
        <w:t xml:space="preserve"> </w:t>
      </w:r>
      <w:r w:rsidR="0064205F" w:rsidRPr="0040743A">
        <w:rPr>
          <w:rFonts w:ascii="Georgia" w:hAnsi="Georgia"/>
          <w:b/>
          <w:i/>
          <w:sz w:val="24"/>
          <w:szCs w:val="24"/>
        </w:rPr>
        <w:t>Teknik ve Yardımcı Hizmet grubu</w:t>
      </w:r>
      <w:r w:rsidR="00561454" w:rsidRPr="0040743A">
        <w:rPr>
          <w:rFonts w:ascii="Georgia" w:hAnsi="Georgia"/>
          <w:b/>
          <w:i/>
          <w:sz w:val="24"/>
          <w:szCs w:val="24"/>
        </w:rPr>
        <w:t xml:space="preserve"> Tazminatı</w:t>
      </w:r>
      <w:r w:rsidR="0064205F" w:rsidRPr="0040743A">
        <w:rPr>
          <w:rFonts w:ascii="Georgia" w:hAnsi="Georgia"/>
          <w:i/>
          <w:sz w:val="24"/>
          <w:szCs w:val="24"/>
        </w:rPr>
        <w:t xml:space="preserve">” </w:t>
      </w:r>
      <w:r w:rsidR="0064205F" w:rsidRPr="0040743A">
        <w:rPr>
          <w:rFonts w:ascii="Georgia" w:hAnsi="Georgia"/>
          <w:sz w:val="24"/>
          <w:szCs w:val="24"/>
        </w:rPr>
        <w:t xml:space="preserve">olarak </w:t>
      </w:r>
      <w:r w:rsidR="00613175" w:rsidRPr="0040743A">
        <w:rPr>
          <w:rFonts w:ascii="Georgia" w:hAnsi="Georgia"/>
          <w:b/>
          <w:sz w:val="24"/>
          <w:szCs w:val="24"/>
        </w:rPr>
        <w:t xml:space="preserve">%115 </w:t>
      </w:r>
      <w:r w:rsidR="00F56411" w:rsidRPr="0040743A">
        <w:rPr>
          <w:rFonts w:ascii="Georgia" w:hAnsi="Georgia"/>
          <w:b/>
          <w:sz w:val="24"/>
          <w:szCs w:val="24"/>
        </w:rPr>
        <w:t>oranında</w:t>
      </w:r>
      <w:r w:rsidR="00F56411" w:rsidRPr="0040743A">
        <w:rPr>
          <w:rFonts w:ascii="Georgia" w:hAnsi="Georgia"/>
          <w:sz w:val="24"/>
          <w:szCs w:val="24"/>
        </w:rPr>
        <w:t xml:space="preserve"> artış yapılması</w:t>
      </w:r>
      <w:r w:rsidR="00613175" w:rsidRPr="0040743A">
        <w:rPr>
          <w:rFonts w:ascii="Georgia" w:hAnsi="Georgia"/>
          <w:sz w:val="24"/>
          <w:szCs w:val="24"/>
        </w:rPr>
        <w:t>,</w:t>
      </w:r>
    </w:p>
    <w:p w:rsidR="00613175" w:rsidRPr="0040743A" w:rsidRDefault="00613175" w:rsidP="00846425">
      <w:pPr>
        <w:ind w:left="-284"/>
        <w:jc w:val="both"/>
        <w:rPr>
          <w:rFonts w:ascii="Georgia" w:hAnsi="Georgia"/>
          <w:sz w:val="24"/>
          <w:szCs w:val="24"/>
        </w:rPr>
      </w:pPr>
      <w:r w:rsidRPr="0040743A">
        <w:rPr>
          <w:rFonts w:ascii="Georgia" w:hAnsi="Georgia"/>
          <w:sz w:val="24"/>
          <w:szCs w:val="24"/>
        </w:rPr>
        <w:t xml:space="preserve">     2914 sayılı kanuna ek yapılarak, akademik, idari, teknik, yardımcı hizmet sınıflarına her yıl </w:t>
      </w:r>
      <w:r w:rsidRPr="0040743A">
        <w:rPr>
          <w:rFonts w:ascii="Georgia" w:hAnsi="Georgia"/>
          <w:b/>
          <w:sz w:val="24"/>
          <w:szCs w:val="24"/>
        </w:rPr>
        <w:t>bir maaş tutarında</w:t>
      </w:r>
      <w:r w:rsidRPr="0040743A">
        <w:rPr>
          <w:rFonts w:ascii="Georgia" w:hAnsi="Georgia"/>
          <w:sz w:val="24"/>
          <w:szCs w:val="24"/>
        </w:rPr>
        <w:t xml:space="preserve"> </w:t>
      </w:r>
      <w:r w:rsidRPr="00312902">
        <w:rPr>
          <w:rFonts w:ascii="Georgia" w:hAnsi="Georgia"/>
          <w:b/>
          <w:sz w:val="24"/>
          <w:szCs w:val="24"/>
        </w:rPr>
        <w:t>eğitim öğretim ödeneği</w:t>
      </w:r>
      <w:r w:rsidRPr="0040743A">
        <w:rPr>
          <w:rFonts w:ascii="Georgia" w:hAnsi="Georgia"/>
          <w:sz w:val="24"/>
          <w:szCs w:val="24"/>
        </w:rPr>
        <w:t xml:space="preserve"> verilmesi,</w:t>
      </w:r>
    </w:p>
    <w:p w:rsidR="005875DD" w:rsidRPr="0040743A" w:rsidRDefault="00613175" w:rsidP="007B63D7">
      <w:pPr>
        <w:ind w:left="-284"/>
        <w:jc w:val="both"/>
        <w:rPr>
          <w:rFonts w:ascii="Georgia" w:hAnsi="Georgia"/>
          <w:sz w:val="24"/>
          <w:szCs w:val="24"/>
        </w:rPr>
      </w:pPr>
      <w:r w:rsidRPr="0040743A">
        <w:rPr>
          <w:rFonts w:ascii="Georgia" w:hAnsi="Georgia"/>
          <w:sz w:val="24"/>
          <w:szCs w:val="24"/>
        </w:rPr>
        <w:t xml:space="preserve"> </w:t>
      </w:r>
      <w:r w:rsidR="00D375B4">
        <w:rPr>
          <w:rFonts w:ascii="Georgia" w:hAnsi="Georgia"/>
          <w:sz w:val="24"/>
          <w:szCs w:val="24"/>
        </w:rPr>
        <w:t xml:space="preserve">   </w:t>
      </w:r>
      <w:r w:rsidR="00565B0B">
        <w:rPr>
          <w:rFonts w:ascii="Georgia" w:hAnsi="Georgia"/>
          <w:sz w:val="24"/>
          <w:szCs w:val="24"/>
        </w:rPr>
        <w:t xml:space="preserve">2914 sayılı kanun kapsamında; </w:t>
      </w:r>
      <w:r w:rsidR="00F56411">
        <w:rPr>
          <w:rFonts w:ascii="Georgia" w:hAnsi="Georgia"/>
          <w:sz w:val="24"/>
          <w:szCs w:val="24"/>
        </w:rPr>
        <w:t>16 Ocak</w:t>
      </w:r>
      <w:r w:rsidR="0040743A">
        <w:rPr>
          <w:rFonts w:ascii="Georgia" w:hAnsi="Georgia"/>
          <w:sz w:val="24"/>
          <w:szCs w:val="24"/>
        </w:rPr>
        <w:t xml:space="preserve"> 2005 tarihinden sonra göreve başlayan kamu personeline </w:t>
      </w:r>
      <w:r w:rsidR="0040743A" w:rsidRPr="00312902">
        <w:rPr>
          <w:rFonts w:ascii="Georgia" w:hAnsi="Georgia"/>
          <w:b/>
          <w:sz w:val="24"/>
          <w:szCs w:val="24"/>
        </w:rPr>
        <w:t>Anayasanın eşitlik</w:t>
      </w:r>
      <w:r w:rsidR="007B63D7" w:rsidRPr="00312902">
        <w:rPr>
          <w:rFonts w:ascii="Georgia" w:hAnsi="Georgia"/>
          <w:b/>
          <w:sz w:val="24"/>
          <w:szCs w:val="24"/>
        </w:rPr>
        <w:t xml:space="preserve"> ilkesine uygun olarak 1 derece verilmesini</w:t>
      </w:r>
      <w:r w:rsidR="007B63D7">
        <w:rPr>
          <w:rFonts w:ascii="Georgia" w:hAnsi="Georgia"/>
          <w:sz w:val="24"/>
          <w:szCs w:val="24"/>
        </w:rPr>
        <w:t xml:space="preserve"> talep ediyoruz.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"/>
        <w:gridCol w:w="3724"/>
        <w:gridCol w:w="2332"/>
        <w:gridCol w:w="2332"/>
      </w:tblGrid>
      <w:tr w:rsidR="00981D82" w:rsidRPr="00CC1A17" w:rsidTr="00F56411">
        <w:trPr>
          <w:trHeight w:val="871"/>
        </w:trPr>
        <w:tc>
          <w:tcPr>
            <w:tcW w:w="940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C1A17">
              <w:rPr>
                <w:rFonts w:ascii="Cambria" w:hAnsi="Cambria"/>
                <w:sz w:val="24"/>
                <w:szCs w:val="24"/>
              </w:rPr>
              <w:t>SIRA NO</w:t>
            </w:r>
          </w:p>
        </w:tc>
        <w:tc>
          <w:tcPr>
            <w:tcW w:w="3724" w:type="dxa"/>
          </w:tcPr>
          <w:p w:rsidR="00981D82" w:rsidRPr="00CC1A17" w:rsidRDefault="00981D82" w:rsidP="0088359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C1A17">
              <w:rPr>
                <w:rFonts w:ascii="Cambria" w:hAnsi="Cambria"/>
                <w:sz w:val="24"/>
                <w:szCs w:val="24"/>
              </w:rPr>
              <w:t>ADI – SOYADI</w:t>
            </w: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C1A17">
              <w:rPr>
                <w:rFonts w:ascii="Cambria" w:hAnsi="Cambria"/>
                <w:sz w:val="24"/>
                <w:szCs w:val="24"/>
              </w:rPr>
              <w:t>MESLEĞİ</w:t>
            </w: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C1A17">
              <w:rPr>
                <w:rFonts w:ascii="Cambria" w:hAnsi="Cambria"/>
                <w:sz w:val="24"/>
                <w:szCs w:val="24"/>
              </w:rPr>
              <w:t>İMZA</w:t>
            </w:r>
          </w:p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81D82" w:rsidRPr="00CC1A17" w:rsidTr="0088359F">
        <w:trPr>
          <w:trHeight w:val="628"/>
        </w:trPr>
        <w:tc>
          <w:tcPr>
            <w:tcW w:w="940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81D82" w:rsidRPr="00CC1A17" w:rsidTr="0088359F">
        <w:trPr>
          <w:trHeight w:val="595"/>
        </w:trPr>
        <w:tc>
          <w:tcPr>
            <w:tcW w:w="940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81D82" w:rsidRPr="00CC1A17" w:rsidTr="0088359F">
        <w:trPr>
          <w:trHeight w:val="595"/>
        </w:trPr>
        <w:tc>
          <w:tcPr>
            <w:tcW w:w="940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81D82" w:rsidRPr="00CC1A17" w:rsidTr="0088359F">
        <w:trPr>
          <w:trHeight w:val="628"/>
        </w:trPr>
        <w:tc>
          <w:tcPr>
            <w:tcW w:w="940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81D82" w:rsidRPr="00CC1A17" w:rsidTr="0088359F">
        <w:trPr>
          <w:trHeight w:val="628"/>
        </w:trPr>
        <w:tc>
          <w:tcPr>
            <w:tcW w:w="940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81D82" w:rsidRPr="00CC1A17" w:rsidTr="0088359F">
        <w:trPr>
          <w:trHeight w:val="595"/>
        </w:trPr>
        <w:tc>
          <w:tcPr>
            <w:tcW w:w="940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81D82" w:rsidRPr="00CC1A17" w:rsidTr="0088359F">
        <w:trPr>
          <w:trHeight w:val="595"/>
        </w:trPr>
        <w:tc>
          <w:tcPr>
            <w:tcW w:w="940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81D82" w:rsidRPr="00CC1A17" w:rsidTr="0088359F">
        <w:trPr>
          <w:trHeight w:val="595"/>
        </w:trPr>
        <w:tc>
          <w:tcPr>
            <w:tcW w:w="940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981D82" w:rsidRPr="00CC1A17" w:rsidRDefault="00981D82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C1A17">
              <w:rPr>
                <w:rFonts w:ascii="Cambria" w:hAnsi="Cambria"/>
                <w:sz w:val="24"/>
                <w:szCs w:val="24"/>
              </w:rPr>
              <w:t>SIRA NO</w:t>
            </w: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C1A17">
              <w:rPr>
                <w:rFonts w:ascii="Cambria" w:hAnsi="Cambria"/>
                <w:sz w:val="24"/>
                <w:szCs w:val="24"/>
              </w:rPr>
              <w:t>ADI – SOYADI</w:t>
            </w: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C1A17">
              <w:rPr>
                <w:rFonts w:ascii="Cambria" w:hAnsi="Cambria"/>
                <w:sz w:val="24"/>
                <w:szCs w:val="24"/>
              </w:rPr>
              <w:t>MESLEĞİ</w:t>
            </w: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C1A17">
              <w:rPr>
                <w:rFonts w:ascii="Cambria" w:hAnsi="Cambria"/>
                <w:sz w:val="24"/>
                <w:szCs w:val="24"/>
              </w:rPr>
              <w:t>İMZA</w:t>
            </w:r>
          </w:p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62AE9" w:rsidRPr="00CC1A17" w:rsidTr="0088359F">
        <w:trPr>
          <w:trHeight w:val="595"/>
        </w:trPr>
        <w:tc>
          <w:tcPr>
            <w:tcW w:w="940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24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2" w:type="dxa"/>
          </w:tcPr>
          <w:p w:rsidR="00762AE9" w:rsidRPr="00CC1A17" w:rsidRDefault="00762AE9" w:rsidP="0088359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875DD" w:rsidRPr="00762AE9" w:rsidRDefault="00762AE9" w:rsidP="00762AE9">
      <w:pPr>
        <w:ind w:left="-28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  </w:t>
      </w:r>
    </w:p>
    <w:p w:rsidR="007256DF" w:rsidRPr="005F35A0" w:rsidRDefault="005875DD" w:rsidP="00762AE9">
      <w:pPr>
        <w:ind w:left="-284"/>
        <w:rPr>
          <w:rFonts w:ascii="Georgia" w:hAnsi="Georgia"/>
          <w:sz w:val="28"/>
          <w:szCs w:val="28"/>
        </w:rPr>
      </w:pPr>
      <w:r w:rsidRPr="005F35A0">
        <w:rPr>
          <w:rFonts w:ascii="Georgia" w:hAnsi="Georgia"/>
          <w:sz w:val="28"/>
          <w:szCs w:val="28"/>
        </w:rPr>
        <w:tab/>
      </w:r>
      <w:r w:rsidRPr="005F35A0">
        <w:rPr>
          <w:rFonts w:ascii="Georgia" w:hAnsi="Georgia"/>
          <w:sz w:val="28"/>
          <w:szCs w:val="28"/>
        </w:rPr>
        <w:tab/>
      </w:r>
      <w:r w:rsidRPr="005F35A0">
        <w:rPr>
          <w:rFonts w:ascii="Georgia" w:hAnsi="Georgia"/>
          <w:sz w:val="28"/>
          <w:szCs w:val="28"/>
        </w:rPr>
        <w:tab/>
      </w:r>
      <w:r w:rsidRPr="005F35A0">
        <w:rPr>
          <w:rFonts w:ascii="Georgia" w:hAnsi="Georgia"/>
          <w:sz w:val="28"/>
          <w:szCs w:val="28"/>
        </w:rPr>
        <w:tab/>
      </w:r>
      <w:r w:rsidRPr="005F35A0">
        <w:rPr>
          <w:rFonts w:ascii="Georgia" w:hAnsi="Georgia"/>
          <w:sz w:val="28"/>
          <w:szCs w:val="28"/>
        </w:rPr>
        <w:tab/>
      </w:r>
    </w:p>
    <w:sectPr w:rsidR="007256DF" w:rsidRPr="005F35A0" w:rsidSect="0040743A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875DD"/>
    <w:rsid w:val="00246322"/>
    <w:rsid w:val="00312902"/>
    <w:rsid w:val="003A36C7"/>
    <w:rsid w:val="0040743A"/>
    <w:rsid w:val="004C10AF"/>
    <w:rsid w:val="00561454"/>
    <w:rsid w:val="00565B0B"/>
    <w:rsid w:val="005875DD"/>
    <w:rsid w:val="005D6107"/>
    <w:rsid w:val="005F35A0"/>
    <w:rsid w:val="00613175"/>
    <w:rsid w:val="0064205F"/>
    <w:rsid w:val="007256DF"/>
    <w:rsid w:val="00762AE9"/>
    <w:rsid w:val="007B443F"/>
    <w:rsid w:val="007B63D7"/>
    <w:rsid w:val="00837175"/>
    <w:rsid w:val="00846425"/>
    <w:rsid w:val="00921D14"/>
    <w:rsid w:val="00981D82"/>
    <w:rsid w:val="00B35742"/>
    <w:rsid w:val="00B643B1"/>
    <w:rsid w:val="00C146E8"/>
    <w:rsid w:val="00C17F83"/>
    <w:rsid w:val="00D375B4"/>
    <w:rsid w:val="00F56411"/>
    <w:rsid w:val="00FA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Basın Danışmanı</cp:lastModifiedBy>
  <cp:revision>2</cp:revision>
  <dcterms:created xsi:type="dcterms:W3CDTF">2015-03-26T14:04:00Z</dcterms:created>
  <dcterms:modified xsi:type="dcterms:W3CDTF">2015-03-26T14:04:00Z</dcterms:modified>
</cp:coreProperties>
</file>